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106" w:type="dxa"/>
        <w:tblLook w:val="00A0"/>
      </w:tblPr>
      <w:tblGrid>
        <w:gridCol w:w="2977"/>
        <w:gridCol w:w="3803"/>
        <w:gridCol w:w="3402"/>
      </w:tblGrid>
      <w:tr w:rsidR="000A1B61" w:rsidRPr="00BF1868">
        <w:trPr>
          <w:trHeight w:val="1558"/>
        </w:trPr>
        <w:tc>
          <w:tcPr>
            <w:tcW w:w="2977" w:type="dxa"/>
          </w:tcPr>
          <w:p w:rsidR="000A1B61" w:rsidRPr="00BF1868" w:rsidRDefault="000A1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ЧУМАКОВО</w:t>
            </w: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A1B61" w:rsidRPr="00BF1868" w:rsidRDefault="000A1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B61" w:rsidRPr="00BF1868" w:rsidRDefault="000A1B61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B61" w:rsidRPr="00BF1868" w:rsidRDefault="000A1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УЧРЕДИТЕЛЬ</w:t>
            </w:r>
          </w:p>
          <w:p w:rsidR="000A1B61" w:rsidRPr="00BF1868" w:rsidRDefault="000A1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0A1B61" w:rsidRPr="00BF1868" w:rsidRDefault="000A1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Чумаковского</w:t>
            </w:r>
          </w:p>
          <w:p w:rsidR="000A1B61" w:rsidRPr="00BF1868" w:rsidRDefault="000A1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сельсовета</w:t>
            </w:r>
          </w:p>
          <w:p w:rsidR="000A1B61" w:rsidRPr="00BF1868" w:rsidRDefault="000A1B61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A1B61" w:rsidRDefault="000A1B61" w:rsidP="006F01C8">
      <w:pPr>
        <w:tabs>
          <w:tab w:val="left" w:pos="2175"/>
        </w:tabs>
        <w:rPr>
          <w:b/>
          <w:bCs/>
          <w:sz w:val="16"/>
          <w:szCs w:val="16"/>
        </w:rPr>
      </w:pPr>
    </w:p>
    <w:p w:rsidR="000A1B61" w:rsidRDefault="000A1B61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bCs/>
          <w:sz w:val="72"/>
          <w:szCs w:val="72"/>
        </w:rPr>
        <w:t>№ 518</w:t>
      </w:r>
    </w:p>
    <w:p w:rsidR="000A1B61" w:rsidRDefault="000A1B61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15 января 2024</w:t>
      </w:r>
    </w:p>
    <w:p w:rsidR="000A1B61" w:rsidRDefault="000A1B61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О ф и ц и а  л ь н ы е  д о к у м е н т ы</w:t>
      </w:r>
    </w:p>
    <w:p w:rsidR="000A1B61" w:rsidRPr="00E44647" w:rsidRDefault="000A1B61" w:rsidP="00E44647">
      <w:pPr>
        <w:pStyle w:val="Heading2"/>
        <w:jc w:val="center"/>
        <w:rPr>
          <w:sz w:val="16"/>
          <w:szCs w:val="16"/>
        </w:rPr>
      </w:pPr>
      <w:r>
        <w:rPr>
          <w:sz w:val="16"/>
          <w:szCs w:val="16"/>
        </w:rPr>
        <w:t>Ч у м а к о в с к о г о  с е л ь с о в е т а</w:t>
      </w: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дминистрация Чумаковского сс" style="position:absolute;left:0;text-align:left;margin-left:124.4pt;margin-top:7.4pt;width:304.85pt;height:194.55pt;z-index:251658240;visibility:visible" o:allowoverlap="f">
            <v:imagedata r:id="rId7" o:title=""/>
          </v:shape>
        </w:pict>
      </w: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0A1B61" w:rsidRDefault="000A1B61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1B61" w:rsidRDefault="000A1B61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1B61" w:rsidRPr="00A11C0D" w:rsidRDefault="000A1B61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1B61" w:rsidRPr="00A11C0D" w:rsidRDefault="000A1B61" w:rsidP="00DE3CF0">
      <w:pPr>
        <w:spacing w:after="0"/>
        <w:rPr>
          <w:rFonts w:ascii="Times New Roman" w:hAnsi="Times New Roman" w:cs="Times New Roman"/>
          <w:b/>
          <w:bCs/>
          <w:color w:val="000000"/>
          <w:spacing w:val="9"/>
          <w:sz w:val="16"/>
          <w:szCs w:val="16"/>
        </w:rPr>
      </w:pPr>
    </w:p>
    <w:p w:rsidR="000A1B61" w:rsidRPr="00A11C0D" w:rsidRDefault="000A1B61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B61" w:rsidRPr="00A11C0D" w:rsidRDefault="000A1B61" w:rsidP="003427D6">
      <w:pPr>
        <w:pStyle w:val="Standard"/>
        <w:rPr>
          <w:sz w:val="16"/>
          <w:szCs w:val="16"/>
        </w:rPr>
      </w:pPr>
    </w:p>
    <w:p w:rsidR="000A1B61" w:rsidRPr="00AE75AB" w:rsidRDefault="000A1B61" w:rsidP="00AE75A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sz w:val="18"/>
          <w:szCs w:val="18"/>
        </w:rPr>
        <w:tab/>
      </w:r>
      <w:r w:rsidRPr="00AE75A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ПРАВИЛА ПОЛЬЗОВАНИЯ ОГНЕТУШИТЕЛЕМ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567"/>
        <w:jc w:val="center"/>
        <w:outlineLvl w:val="1"/>
        <w:rPr>
          <w:sz w:val="18"/>
          <w:szCs w:val="18"/>
          <w:shd w:val="clear" w:color="auto" w:fill="FFFFFF"/>
          <w:lang w:eastAsia="ru-RU"/>
        </w:rPr>
      </w:pP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Согласно </w:t>
      </w:r>
      <w:r w:rsidRPr="00AE75AB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"СП 9.13130.2009. Свод правил. Техника пожарная. Огнетушители. Требования к эксплуатации" </w:t>
      </w: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(утв. Приказом МЧС РФ от 25.03.2009 №179), </w:t>
      </w:r>
      <w:r w:rsidRPr="00AE75AB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«</w:t>
      </w: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о</w:t>
      </w: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  <w:t>гнетушитель</w:t>
      </w: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AE75A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это п</w:t>
      </w: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Каждый человек, независимо от возраста должен знать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Все огнетушители следует различать по виду огнетущащего вещества: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пенные (воздушно-пенные, химическо-пенные);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порошковые;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газовые (углекислотные, хладоновые);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- комбинированные.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Наиболее широко используются 2 основных типа огнетушителей - порошковые и углекислотные. У каждого из них есть свои преимущества и недостатки.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Порошковый огнетушитель</w:t>
      </w: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устройств другого типа. Необходимо также обозначить и минусы ОП: очень загрязняют поверхность; налипший порошок трудно отмыть.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углекислотном огнетушителе</w:t>
      </w: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(ОУ) активным веществом выступает диоксид углерода (СО2).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соответствие с Правилами противопожарного режима в РФ (утв. Постановлением Правительства РФ №1479 от 16.09.2020г) 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 при использовании необходимо</w:t>
      </w: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  <w:t>В случае обнаружения возгорания</w:t>
      </w: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</w:p>
    <w:p w:rsidR="000A1B61" w:rsidRPr="00AE75AB" w:rsidRDefault="000A1B61" w:rsidP="00AE75A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сорвать пломбу на огнетушителе, имеющуюся на запорно-пусковом устройстве;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выдернуть чеку;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направить раструб на очаг возгорания;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нажать курок (рычаг) на огнетушителе;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подождать 3–5 с для приведения огнетушителя в готовность;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при выходе огнетушащего вещества тушить возгорание ( помните, п</w:t>
      </w:r>
      <w:r w:rsidRPr="00AE75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 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  <w:t>Запрещено: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эксплуатировать огнетушители с наличием вмятин, вздутостей или трещин на корпусе, запорно-пусковом устройстве, накидной гайке, а также в случае нарушения герметичности соединения узлов огнетушителя и неисправности индикатора давления;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наносить удары по огнетушителю;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разбирать и перезаряжать огнетушители лицам, не имеющих право на проведение таких работ;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 использовать огнетушители для нужд не связанных с тушением пожара (очага возгорания).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A1B61" w:rsidRPr="00AE75AB" w:rsidRDefault="000A1B61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color w:val="000000"/>
          <w:sz w:val="18"/>
          <w:szCs w:val="18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0A1B61" w:rsidRDefault="000A1B61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0A1B61" w:rsidRDefault="000A1B61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0A1B61" w:rsidRPr="00A11C0D" w:rsidRDefault="000A1B61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pPr w:leftFromText="180" w:rightFromText="180" w:bottomFromText="200" w:vertAnchor="text" w:horzAnchor="margin" w:tblpY="263"/>
        <w:tblW w:w="0" w:type="auto"/>
        <w:tblLook w:val="00A0"/>
      </w:tblPr>
      <w:tblGrid>
        <w:gridCol w:w="3224"/>
        <w:gridCol w:w="3189"/>
        <w:gridCol w:w="3157"/>
      </w:tblGrid>
      <w:tr w:rsidR="000A1B61" w:rsidRPr="00AE75AB">
        <w:tc>
          <w:tcPr>
            <w:tcW w:w="3224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</w:tc>
      </w:tr>
      <w:tr w:rsidR="000A1B61" w:rsidRPr="00AE75AB">
        <w:tc>
          <w:tcPr>
            <w:tcW w:w="3224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0A1B61" w:rsidRPr="00AE75AB" w:rsidRDefault="000A1B61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50 экз.</w:t>
            </w:r>
          </w:p>
        </w:tc>
      </w:tr>
    </w:tbl>
    <w:p w:rsidR="000A1B61" w:rsidRPr="00941E1D" w:rsidRDefault="000A1B61" w:rsidP="00A11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B61" w:rsidRDefault="000A1B61" w:rsidP="00A11C0D"/>
    <w:p w:rsidR="000A1B61" w:rsidRDefault="000A1B61" w:rsidP="00C43969">
      <w:pPr>
        <w:rPr>
          <w:b/>
          <w:bCs/>
          <w:color w:val="000000"/>
        </w:rPr>
      </w:pPr>
    </w:p>
    <w:p w:rsidR="000A1B61" w:rsidRDefault="000A1B61" w:rsidP="00C43969">
      <w:pPr>
        <w:rPr>
          <w:b/>
          <w:bCs/>
          <w:color w:val="000000"/>
        </w:rPr>
        <w:sectPr w:rsidR="000A1B61">
          <w:headerReference w:type="default" r:id="rId8"/>
          <w:footerReference w:type="default" r:id="rId9"/>
          <w:pgSz w:w="11906" w:h="16838"/>
          <w:pgMar w:top="964" w:right="851" w:bottom="964" w:left="1701" w:header="709" w:footer="709" w:gutter="0"/>
          <w:cols w:space="720"/>
        </w:sectPr>
      </w:pPr>
    </w:p>
    <w:p w:rsidR="000A1B61" w:rsidRPr="00AE30A0" w:rsidRDefault="000A1B61" w:rsidP="00AE30A0">
      <w:pPr>
        <w:rPr>
          <w:rFonts w:ascii="Times New Roman" w:hAnsi="Times New Roman" w:cs="Times New Roman"/>
          <w:sz w:val="16"/>
          <w:szCs w:val="16"/>
        </w:rPr>
        <w:sectPr w:rsidR="000A1B61" w:rsidRPr="00AE30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1B61" w:rsidRPr="008E2D33" w:rsidRDefault="000A1B61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0A1B61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1B61" w:rsidRPr="008E2D33" w:rsidRDefault="000A1B61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0A1B61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1B61" w:rsidRPr="006162AA" w:rsidRDefault="000A1B61" w:rsidP="008E2D33">
      <w:pPr>
        <w:pStyle w:val="30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0A1B61" w:rsidRPr="006162AA" w:rsidSect="008E2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61" w:rsidRDefault="000A1B61" w:rsidP="00E80B21">
      <w:pPr>
        <w:spacing w:after="0" w:line="240" w:lineRule="auto"/>
      </w:pPr>
      <w:r>
        <w:separator/>
      </w:r>
    </w:p>
  </w:endnote>
  <w:endnote w:type="continuationSeparator" w:id="0">
    <w:p w:rsidR="000A1B61" w:rsidRDefault="000A1B61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1" w:rsidRDefault="000A1B61">
    <w:pPr>
      <w:pStyle w:val="Footer"/>
      <w:jc w:val="center"/>
    </w:pPr>
  </w:p>
  <w:p w:rsidR="000A1B61" w:rsidRDefault="000A1B61">
    <w:pPr>
      <w:pStyle w:val="Footer"/>
      <w:jc w:val="center"/>
    </w:pPr>
  </w:p>
  <w:p w:rsidR="000A1B61" w:rsidRDefault="000A1B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61" w:rsidRDefault="000A1B61" w:rsidP="00E80B21">
      <w:pPr>
        <w:spacing w:after="0" w:line="240" w:lineRule="auto"/>
      </w:pPr>
      <w:r>
        <w:separator/>
      </w:r>
    </w:p>
  </w:footnote>
  <w:footnote w:type="continuationSeparator" w:id="0">
    <w:p w:rsidR="000A1B61" w:rsidRDefault="000A1B61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1" w:rsidRPr="004B73C0" w:rsidRDefault="000A1B61" w:rsidP="00E65849">
    <w:pPr>
      <w:pStyle w:val="Header"/>
      <w:rPr>
        <w:rFonts w:ascii="Times New Roman" w:hAnsi="Times New Roman" w:cs="Times New Roman"/>
        <w:sz w:val="20"/>
        <w:szCs w:val="20"/>
      </w:rPr>
    </w:pPr>
  </w:p>
  <w:p w:rsidR="000A1B61" w:rsidRDefault="000A1B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>
      <w:start w:val="1"/>
      <w:numFmt w:val="lowerLetter"/>
      <w:lvlText w:val="%2."/>
      <w:lvlJc w:val="left"/>
      <w:pPr>
        <w:ind w:left="1440" w:hanging="360"/>
      </w:pPr>
    </w:lvl>
    <w:lvl w:ilvl="2" w:tplc="5790A49C">
      <w:start w:val="1"/>
      <w:numFmt w:val="lowerRoman"/>
      <w:lvlText w:val="%3."/>
      <w:lvlJc w:val="right"/>
      <w:pPr>
        <w:ind w:left="2160" w:hanging="180"/>
      </w:pPr>
    </w:lvl>
    <w:lvl w:ilvl="3" w:tplc="76588DD8">
      <w:start w:val="1"/>
      <w:numFmt w:val="decimal"/>
      <w:lvlText w:val="%4."/>
      <w:lvlJc w:val="left"/>
      <w:pPr>
        <w:ind w:left="2880" w:hanging="360"/>
      </w:pPr>
    </w:lvl>
    <w:lvl w:ilvl="4" w:tplc="25D6D9B6">
      <w:start w:val="1"/>
      <w:numFmt w:val="lowerLetter"/>
      <w:lvlText w:val="%5."/>
      <w:lvlJc w:val="left"/>
      <w:pPr>
        <w:ind w:left="3600" w:hanging="360"/>
      </w:pPr>
    </w:lvl>
    <w:lvl w:ilvl="5" w:tplc="A3F0E028">
      <w:start w:val="1"/>
      <w:numFmt w:val="lowerRoman"/>
      <w:lvlText w:val="%6."/>
      <w:lvlJc w:val="right"/>
      <w:pPr>
        <w:ind w:left="4320" w:hanging="180"/>
      </w:pPr>
    </w:lvl>
    <w:lvl w:ilvl="6" w:tplc="F39EA2F6">
      <w:start w:val="1"/>
      <w:numFmt w:val="decimal"/>
      <w:lvlText w:val="%7."/>
      <w:lvlJc w:val="left"/>
      <w:pPr>
        <w:ind w:left="5040" w:hanging="360"/>
      </w:pPr>
    </w:lvl>
    <w:lvl w:ilvl="7" w:tplc="6A469058">
      <w:start w:val="1"/>
      <w:numFmt w:val="lowerLetter"/>
      <w:lvlText w:val="%8."/>
      <w:lvlJc w:val="left"/>
      <w:pPr>
        <w:ind w:left="5760" w:hanging="360"/>
      </w:pPr>
    </w:lvl>
    <w:lvl w:ilvl="8" w:tplc="F308418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8"/>
  </w:num>
  <w:num w:numId="5">
    <w:abstractNumId w:val="36"/>
  </w:num>
  <w:num w:numId="6">
    <w:abstractNumId w:val="39"/>
  </w:num>
  <w:num w:numId="7">
    <w:abstractNumId w:val="5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21"/>
  </w:num>
  <w:num w:numId="13">
    <w:abstractNumId w:val="30"/>
  </w:num>
  <w:num w:numId="14">
    <w:abstractNumId w:val="13"/>
  </w:num>
  <w:num w:numId="15">
    <w:abstractNumId w:val="27"/>
  </w:num>
  <w:num w:numId="16">
    <w:abstractNumId w:val="20"/>
  </w:num>
  <w:num w:numId="17">
    <w:abstractNumId w:val="22"/>
  </w:num>
  <w:num w:numId="18">
    <w:abstractNumId w:val="16"/>
  </w:num>
  <w:num w:numId="19">
    <w:abstractNumId w:val="24"/>
  </w:num>
  <w:num w:numId="20">
    <w:abstractNumId w:val="38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18"/>
  </w:num>
  <w:num w:numId="24">
    <w:abstractNumId w:val="28"/>
  </w:num>
  <w:num w:numId="25">
    <w:abstractNumId w:val="3"/>
  </w:num>
  <w:num w:numId="26">
    <w:abstractNumId w:val="6"/>
  </w:num>
  <w:num w:numId="27">
    <w:abstractNumId w:val="25"/>
  </w:num>
  <w:num w:numId="28">
    <w:abstractNumId w:val="31"/>
  </w:num>
  <w:num w:numId="29">
    <w:abstractNumId w:val="26"/>
  </w:num>
  <w:num w:numId="30">
    <w:abstractNumId w:val="10"/>
  </w:num>
  <w:num w:numId="31">
    <w:abstractNumId w:val="32"/>
  </w:num>
  <w:num w:numId="32">
    <w:abstractNumId w:val="29"/>
  </w:num>
  <w:num w:numId="33">
    <w:abstractNumId w:val="34"/>
  </w:num>
  <w:num w:numId="34">
    <w:abstractNumId w:val="9"/>
  </w:num>
  <w:num w:numId="35">
    <w:abstractNumId w:val="35"/>
  </w:num>
  <w:num w:numId="36">
    <w:abstractNumId w:val="1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7FDF"/>
    <w:rsid w:val="000A1B61"/>
    <w:rsid w:val="000C47FC"/>
    <w:rsid w:val="000C549E"/>
    <w:rsid w:val="000D154B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C06C8"/>
    <w:rsid w:val="002D2C78"/>
    <w:rsid w:val="002D3B5C"/>
    <w:rsid w:val="002E6112"/>
    <w:rsid w:val="003026E3"/>
    <w:rsid w:val="003427D6"/>
    <w:rsid w:val="00343287"/>
    <w:rsid w:val="0035689A"/>
    <w:rsid w:val="00382BF6"/>
    <w:rsid w:val="00397C92"/>
    <w:rsid w:val="003B0323"/>
    <w:rsid w:val="003B26FA"/>
    <w:rsid w:val="003D6EB3"/>
    <w:rsid w:val="003E7567"/>
    <w:rsid w:val="004470E9"/>
    <w:rsid w:val="004603CB"/>
    <w:rsid w:val="00476070"/>
    <w:rsid w:val="004B73C0"/>
    <w:rsid w:val="004C469B"/>
    <w:rsid w:val="004D7E1E"/>
    <w:rsid w:val="004F0A0D"/>
    <w:rsid w:val="004F112C"/>
    <w:rsid w:val="00541231"/>
    <w:rsid w:val="00553490"/>
    <w:rsid w:val="00581755"/>
    <w:rsid w:val="005B30AB"/>
    <w:rsid w:val="005D2EAF"/>
    <w:rsid w:val="005D5928"/>
    <w:rsid w:val="005E0DBF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B5884"/>
    <w:rsid w:val="007D0050"/>
    <w:rsid w:val="007D09B8"/>
    <w:rsid w:val="00813808"/>
    <w:rsid w:val="008478E9"/>
    <w:rsid w:val="00883FD3"/>
    <w:rsid w:val="008B68D8"/>
    <w:rsid w:val="008C16A2"/>
    <w:rsid w:val="008C22F1"/>
    <w:rsid w:val="008E2D33"/>
    <w:rsid w:val="008F3B62"/>
    <w:rsid w:val="00906B13"/>
    <w:rsid w:val="00907B04"/>
    <w:rsid w:val="00907CA7"/>
    <w:rsid w:val="009106A2"/>
    <w:rsid w:val="00941E1D"/>
    <w:rsid w:val="0095512B"/>
    <w:rsid w:val="00977544"/>
    <w:rsid w:val="009B6888"/>
    <w:rsid w:val="009B7D79"/>
    <w:rsid w:val="009D44D1"/>
    <w:rsid w:val="009D4A3F"/>
    <w:rsid w:val="009D71D2"/>
    <w:rsid w:val="009F0904"/>
    <w:rsid w:val="009F2193"/>
    <w:rsid w:val="00A11C0D"/>
    <w:rsid w:val="00A210AE"/>
    <w:rsid w:val="00A60D21"/>
    <w:rsid w:val="00A75952"/>
    <w:rsid w:val="00A95486"/>
    <w:rsid w:val="00AE30A0"/>
    <w:rsid w:val="00AE75AB"/>
    <w:rsid w:val="00B51E0E"/>
    <w:rsid w:val="00B62B1F"/>
    <w:rsid w:val="00B65777"/>
    <w:rsid w:val="00B81B95"/>
    <w:rsid w:val="00B866C7"/>
    <w:rsid w:val="00B93E38"/>
    <w:rsid w:val="00BD1F4B"/>
    <w:rsid w:val="00BE6AB4"/>
    <w:rsid w:val="00BF1868"/>
    <w:rsid w:val="00BF3F5C"/>
    <w:rsid w:val="00C0667A"/>
    <w:rsid w:val="00C2182C"/>
    <w:rsid w:val="00C43969"/>
    <w:rsid w:val="00C45A2E"/>
    <w:rsid w:val="00C45EFC"/>
    <w:rsid w:val="00C5323A"/>
    <w:rsid w:val="00C77FA4"/>
    <w:rsid w:val="00C9621E"/>
    <w:rsid w:val="00CA09A7"/>
    <w:rsid w:val="00CA116F"/>
    <w:rsid w:val="00CA2EC1"/>
    <w:rsid w:val="00CC7155"/>
    <w:rsid w:val="00CF70D3"/>
    <w:rsid w:val="00D534F1"/>
    <w:rsid w:val="00D62162"/>
    <w:rsid w:val="00D63049"/>
    <w:rsid w:val="00D951E6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1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9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92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0D3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6F01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4095C"/>
    <w:rPr>
      <w:rFonts w:ascii="Arial" w:eastAsia="Times New Roman" w:hAnsi="Arial" w:cs="Arial"/>
      <w:sz w:val="22"/>
      <w:szCs w:val="22"/>
      <w:lang w:val="ru-RU" w:eastAsia="en-US"/>
    </w:rPr>
  </w:style>
  <w:style w:type="character" w:customStyle="1" w:styleId="matches">
    <w:name w:val="matches"/>
    <w:basedOn w:val="DefaultParagraphFont"/>
    <w:uiPriority w:val="99"/>
    <w:rsid w:val="006F01C8"/>
  </w:style>
  <w:style w:type="paragraph" w:styleId="ListParagraph">
    <w:name w:val="List Paragraph"/>
    <w:basedOn w:val="Normal"/>
    <w:uiPriority w:val="99"/>
    <w:qFormat/>
    <w:rsid w:val="006162AA"/>
    <w:pPr>
      <w:ind w:left="720"/>
    </w:pPr>
  </w:style>
  <w:style w:type="character" w:styleId="Hyperlink">
    <w:name w:val="Hyperlink"/>
    <w:basedOn w:val="DefaultParagraphFont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59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62B1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62B1F"/>
    <w:rPr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1">
    <w:name w:val="Основной текст (3) + Не курсив"/>
    <w:basedOn w:val="3"/>
    <w:uiPriority w:val="99"/>
    <w:rsid w:val="00B62B1F"/>
  </w:style>
  <w:style w:type="character" w:customStyle="1" w:styleId="311pt">
    <w:name w:val="Основной текст (3) + 11 pt"/>
    <w:aliases w:val="Не курсив"/>
    <w:basedOn w:val="3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TableGrid">
    <w:name w:val="Table Grid"/>
    <w:basedOn w:val="TableNormal"/>
    <w:uiPriority w:val="99"/>
    <w:rsid w:val="00B62B1F"/>
    <w:pPr>
      <w:widowControl w:val="0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NoSpacing">
    <w:name w:val="No Spacing"/>
    <w:link w:val="NoSpacingChar1"/>
    <w:uiPriority w:val="99"/>
    <w:qFormat/>
    <w:rsid w:val="006D1AF3"/>
    <w:rPr>
      <w:rFonts w:cs="Calibri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6B6399"/>
    <w:rPr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AF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F3"/>
  </w:style>
  <w:style w:type="paragraph" w:styleId="NormalWeb">
    <w:name w:val="Normal (Web)"/>
    <w:basedOn w:val="Normal"/>
    <w:uiPriority w:val="99"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5DC"/>
    <w:rPr>
      <w:b/>
      <w:bCs/>
    </w:rPr>
  </w:style>
  <w:style w:type="paragraph" w:customStyle="1" w:styleId="Standard">
    <w:name w:val="Standard"/>
    <w:uiPriority w:val="99"/>
    <w:rsid w:val="000C47F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D4A3F"/>
    <w:pPr>
      <w:autoSpaceDN w:val="0"/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9D4A3F"/>
    <w:rPr>
      <w:rFonts w:ascii="Calibri" w:eastAsia="Times New Roman" w:hAnsi="Calibri" w:cs="Calibri"/>
      <w:sz w:val="21"/>
      <w:szCs w:val="21"/>
    </w:rPr>
  </w:style>
  <w:style w:type="paragraph" w:customStyle="1" w:styleId="align-center">
    <w:name w:val="align-center"/>
    <w:basedOn w:val="Normal"/>
    <w:uiPriority w:val="99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FD3"/>
    <w:rPr>
      <w:i/>
      <w:iCs/>
    </w:rPr>
  </w:style>
  <w:style w:type="character" w:customStyle="1" w:styleId="apple-style-span">
    <w:name w:val="apple-style-span"/>
    <w:uiPriority w:val="99"/>
    <w:rsid w:val="00CF70D3"/>
  </w:style>
  <w:style w:type="character" w:styleId="FollowedHyperlink">
    <w:name w:val="FollowedHyperlink"/>
    <w:basedOn w:val="DefaultParagraphFont"/>
    <w:uiPriority w:val="99"/>
    <w:rsid w:val="00CF70D3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7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F70D3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0D3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F70D3"/>
    <w:rPr>
      <w:rFonts w:ascii="Arial" w:hAnsi="Arial" w:cs="Arial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F70D3"/>
    <w:rPr>
      <w:color w:val="008000"/>
    </w:rPr>
  </w:style>
  <w:style w:type="paragraph" w:styleId="FootnoteText">
    <w:name w:val="footnote text"/>
    <w:basedOn w:val="Normal"/>
    <w:link w:val="Footnote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F70D3"/>
    <w:rPr>
      <w:vertAlign w:val="superscript"/>
    </w:rPr>
  </w:style>
  <w:style w:type="paragraph" w:customStyle="1" w:styleId="Style6">
    <w:name w:val="Style6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F70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1">
    <w:name w:val="Без интервала1"/>
    <w:link w:val="NoSpacingChar"/>
    <w:uiPriority w:val="99"/>
    <w:rsid w:val="00CF70D3"/>
    <w:pPr>
      <w:spacing w:after="200" w:line="276" w:lineRule="auto"/>
    </w:pPr>
    <w:rPr>
      <w:rFonts w:cs="Calibri"/>
      <w:sz w:val="28"/>
      <w:szCs w:val="28"/>
    </w:rPr>
  </w:style>
  <w:style w:type="character" w:customStyle="1" w:styleId="NoSpacingChar">
    <w:name w:val="No Spacing Char"/>
    <w:link w:val="11"/>
    <w:uiPriority w:val="99"/>
    <w:locked/>
    <w:rsid w:val="00813808"/>
    <w:rPr>
      <w:rFonts w:ascii="Calibri" w:eastAsia="Times New Roman" w:hAnsi="Calibri" w:cs="Calibri"/>
      <w:sz w:val="28"/>
      <w:szCs w:val="28"/>
    </w:rPr>
  </w:style>
  <w:style w:type="paragraph" w:customStyle="1" w:styleId="copyright-info">
    <w:name w:val="copyright-info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CF70D3"/>
  </w:style>
  <w:style w:type="paragraph" w:customStyle="1" w:styleId="no-indent">
    <w:name w:val="no-indent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екст"/>
    <w:basedOn w:val="Normal"/>
    <w:uiPriority w:val="99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71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95C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 чем"/>
    <w:basedOn w:val="Normal"/>
    <w:uiPriority w:val="99"/>
    <w:rsid w:val="00813808"/>
    <w:pPr>
      <w:spacing w:after="0" w:line="240" w:lineRule="auto"/>
      <w:ind w:left="709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4">
    <w:name w:val="Нормальный"/>
    <w:basedOn w:val="Standard"/>
    <w:uiPriority w:val="99"/>
    <w:rsid w:val="00813808"/>
    <w:pPr>
      <w:widowControl/>
      <w:overflowPunct w:val="0"/>
      <w:autoSpaceDE w:val="0"/>
      <w:ind w:firstLine="720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a5">
    <w:name w:val="Прижатый влево"/>
    <w:basedOn w:val="Standard"/>
    <w:uiPriority w:val="99"/>
    <w:rsid w:val="00813808"/>
    <w:pPr>
      <w:widowControl/>
      <w:overflowPunct w:val="0"/>
      <w:autoSpaceDE w:val="0"/>
    </w:pPr>
    <w:rPr>
      <w:rFonts w:ascii="Times New Roman" w:eastAsia="Times New Roman" w:hAnsi="Times New Roman"/>
      <w:lang w:val="ru-RU" w:eastAsia="ru-RU"/>
    </w:rPr>
  </w:style>
  <w:style w:type="character" w:customStyle="1" w:styleId="hyperlink0">
    <w:name w:val="hyperlink"/>
    <w:basedOn w:val="DefaultParagraphFont"/>
    <w:uiPriority w:val="99"/>
    <w:rsid w:val="00060480"/>
  </w:style>
  <w:style w:type="paragraph" w:customStyle="1" w:styleId="consplusnonformat0">
    <w:name w:val="consplusnonformat"/>
    <w:basedOn w:val="Normal"/>
    <w:uiPriority w:val="99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Normal"/>
    <w:uiPriority w:val="99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9B7D79"/>
    <w:rPr>
      <w:rFonts w:ascii="Arial" w:eastAsia="Times New Roman" w:hAnsi="Arial" w:cs="Arial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5E0D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E0DBF"/>
    <w:pPr>
      <w:widowControl w:val="0"/>
      <w:shd w:val="clear" w:color="auto" w:fill="FFFFFF"/>
      <w:spacing w:before="3600" w:after="48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5E0DB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5E0DB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0DBF"/>
    <w:rPr>
      <w:rFonts w:ascii="Courier New" w:eastAsia="Times New Roman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E0DBF"/>
    <w:pPr>
      <w:widowControl w:val="0"/>
      <w:shd w:val="clear" w:color="auto" w:fill="FFFFFF"/>
      <w:spacing w:after="960" w:line="240" w:lineRule="atLeast"/>
      <w:jc w:val="right"/>
    </w:pPr>
    <w:rPr>
      <w:rFonts w:ascii="Courier New" w:hAnsi="Courier New" w:cs="Courier New"/>
      <w:b/>
      <w:bCs/>
      <w:sz w:val="30"/>
      <w:szCs w:val="30"/>
    </w:rPr>
  </w:style>
  <w:style w:type="character" w:customStyle="1" w:styleId="2Consolas">
    <w:name w:val="Основной текст (2) + Consolas"/>
    <w:aliases w:val="5,5 pt2"/>
    <w:basedOn w:val="2"/>
    <w:uiPriority w:val="99"/>
    <w:rsid w:val="005E0DBF"/>
    <w:rPr>
      <w:rFonts w:ascii="Consolas" w:eastAsia="Times New Roman" w:hAnsi="Consolas" w:cs="Consolas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34">
    <w:name w:val="Колонтитул (3)_"/>
    <w:basedOn w:val="DefaultParagraphFont"/>
    <w:link w:val="35"/>
    <w:uiPriority w:val="99"/>
    <w:locked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5">
    <w:name w:val="Колонтитул (3)"/>
    <w:basedOn w:val="Normal"/>
    <w:link w:val="34"/>
    <w:uiPriority w:val="99"/>
    <w:rsid w:val="005E0DBF"/>
    <w:pPr>
      <w:widowControl w:val="0"/>
      <w:shd w:val="clear" w:color="auto" w:fill="FFFFFF"/>
      <w:spacing w:after="0" w:line="24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0DBF"/>
    <w:rPr>
      <w:rFonts w:ascii="Courier New" w:eastAsia="Times New Roman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5E0DBF"/>
    <w:pPr>
      <w:widowControl w:val="0"/>
      <w:shd w:val="clear" w:color="auto" w:fill="FFFFFF"/>
      <w:spacing w:after="840" w:line="240" w:lineRule="atLeast"/>
      <w:jc w:val="right"/>
    </w:pPr>
    <w:rPr>
      <w:rFonts w:ascii="Courier New" w:hAnsi="Courier New" w:cs="Courier New"/>
      <w:b/>
      <w:bCs/>
      <w:i/>
      <w:iCs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rsid w:val="00AE3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30A0"/>
  </w:style>
  <w:style w:type="paragraph" w:customStyle="1" w:styleId="xl66">
    <w:name w:val="xl6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871</Words>
  <Characters>4967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2024-01-15T08:41:00Z</cp:lastPrinted>
  <dcterms:created xsi:type="dcterms:W3CDTF">2024-01-12T06:46:00Z</dcterms:created>
  <dcterms:modified xsi:type="dcterms:W3CDTF">2024-01-15T08:42:00Z</dcterms:modified>
</cp:coreProperties>
</file>