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FB" w:rsidRDefault="00B439FB" w:rsidP="00B439FB">
      <w:pPr>
        <w:pStyle w:val="a5"/>
        <w:jc w:val="right"/>
        <w:rPr>
          <w:b/>
          <w:color w:val="000000"/>
          <w:sz w:val="28"/>
          <w:szCs w:val="28"/>
        </w:rPr>
      </w:pP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СОВЕТ ДЕПУТАТОВ</w:t>
      </w: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ЧУМАКОВСКОГО  СЕЛЬСОВЕТА</w:t>
      </w: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КУЙБЫШЕВСКОГО РАЙОНА</w:t>
      </w: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НОВОСИБИРСКОЙ ОБЛАСТИ</w:t>
      </w: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ШЕСТОГО СОЗЫВА</w:t>
      </w:r>
    </w:p>
    <w:p w:rsidR="00B439FB" w:rsidRPr="00601D91" w:rsidRDefault="00B439FB" w:rsidP="00B439FB">
      <w:pPr>
        <w:spacing w:after="0" w:line="240" w:lineRule="auto"/>
        <w:jc w:val="center"/>
        <w:rPr>
          <w:rFonts w:ascii="Times New Roman" w:hAnsi="Times New Roman" w:cs="Times New Roman"/>
          <w:b/>
          <w:bCs/>
          <w:sz w:val="28"/>
          <w:szCs w:val="28"/>
        </w:rPr>
      </w:pPr>
    </w:p>
    <w:p w:rsidR="00B439FB" w:rsidRPr="00601D91" w:rsidRDefault="00B439FB" w:rsidP="00B439FB">
      <w:pPr>
        <w:spacing w:after="0" w:line="240" w:lineRule="auto"/>
        <w:jc w:val="center"/>
        <w:outlineLvl w:val="0"/>
        <w:rPr>
          <w:rFonts w:ascii="Times New Roman" w:hAnsi="Times New Roman" w:cs="Times New Roman"/>
          <w:b/>
          <w:bCs/>
          <w:sz w:val="28"/>
          <w:szCs w:val="28"/>
        </w:rPr>
      </w:pPr>
      <w:r w:rsidRPr="00601D91">
        <w:rPr>
          <w:rFonts w:ascii="Times New Roman" w:hAnsi="Times New Roman" w:cs="Times New Roman"/>
          <w:b/>
          <w:bCs/>
          <w:sz w:val="28"/>
          <w:szCs w:val="28"/>
        </w:rPr>
        <w:t xml:space="preserve">РЕШЕНИЕ </w:t>
      </w:r>
    </w:p>
    <w:p w:rsidR="00B439FB" w:rsidRPr="00601D91" w:rsidRDefault="00B439FB" w:rsidP="00B439FB">
      <w:pPr>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Сорок девятой </w:t>
      </w:r>
      <w:r w:rsidRPr="00601D91">
        <w:rPr>
          <w:rFonts w:ascii="Times New Roman" w:hAnsi="Times New Roman" w:cs="Times New Roman"/>
          <w:bCs/>
          <w:sz w:val="28"/>
          <w:szCs w:val="28"/>
        </w:rPr>
        <w:t xml:space="preserve"> сессии </w:t>
      </w:r>
    </w:p>
    <w:p w:rsidR="00B439FB" w:rsidRDefault="00424FD5" w:rsidP="00B439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19</w:t>
      </w:r>
      <w:r w:rsidR="00B439FB">
        <w:rPr>
          <w:rFonts w:ascii="Times New Roman" w:hAnsi="Times New Roman" w:cs="Times New Roman"/>
          <w:bCs/>
          <w:sz w:val="28"/>
          <w:szCs w:val="28"/>
        </w:rPr>
        <w:t>. 02.2024</w:t>
      </w:r>
      <w:r w:rsidR="00B439FB" w:rsidRPr="00601D91">
        <w:rPr>
          <w:rFonts w:ascii="Times New Roman" w:hAnsi="Times New Roman" w:cs="Times New Roman"/>
          <w:bCs/>
          <w:sz w:val="28"/>
          <w:szCs w:val="28"/>
        </w:rPr>
        <w:t xml:space="preserve">г.  № </w:t>
      </w:r>
      <w:r w:rsidR="00B439FB">
        <w:rPr>
          <w:rFonts w:ascii="Times New Roman" w:hAnsi="Times New Roman" w:cs="Times New Roman"/>
          <w:bCs/>
          <w:sz w:val="28"/>
          <w:szCs w:val="28"/>
        </w:rPr>
        <w:t>8</w:t>
      </w:r>
    </w:p>
    <w:p w:rsidR="00BA7CAB" w:rsidRDefault="00BA7CAB" w:rsidP="00B439FB">
      <w:pPr>
        <w:spacing w:after="0" w:line="240" w:lineRule="auto"/>
        <w:jc w:val="center"/>
        <w:rPr>
          <w:rFonts w:ascii="Times New Roman" w:hAnsi="Times New Roman" w:cs="Times New Roman"/>
          <w:bCs/>
          <w:sz w:val="28"/>
          <w:szCs w:val="28"/>
        </w:rPr>
      </w:pPr>
    </w:p>
    <w:p w:rsidR="00BA7CAB" w:rsidRDefault="00BA7CAB" w:rsidP="00B439FB">
      <w:pPr>
        <w:spacing w:after="0" w:line="240" w:lineRule="auto"/>
        <w:jc w:val="center"/>
        <w:rPr>
          <w:rFonts w:ascii="Times New Roman" w:hAnsi="Times New Roman" w:cs="Times New Roman"/>
          <w:bCs/>
          <w:sz w:val="28"/>
          <w:szCs w:val="28"/>
        </w:rPr>
      </w:pPr>
    </w:p>
    <w:p w:rsidR="003A0CE1" w:rsidRDefault="00BA7CAB" w:rsidP="00D44844">
      <w:pPr>
        <w:pStyle w:val="a7"/>
        <w:spacing w:after="0" w:line="240" w:lineRule="auto"/>
        <w:jc w:val="center"/>
        <w:rPr>
          <w:rFonts w:ascii="Times New Roman" w:hAnsi="Times New Roman"/>
          <w:color w:val="000000"/>
          <w:sz w:val="28"/>
          <w:szCs w:val="28"/>
        </w:rPr>
      </w:pPr>
      <w:r w:rsidRPr="003A0CE1">
        <w:rPr>
          <w:rFonts w:ascii="Times New Roman" w:hAnsi="Times New Roman" w:cs="Times New Roman"/>
          <w:sz w:val="28"/>
          <w:szCs w:val="28"/>
        </w:rPr>
        <w:t xml:space="preserve">Об утверждении </w:t>
      </w:r>
      <w:r w:rsidRPr="003A0CE1">
        <w:rPr>
          <w:rFonts w:ascii="Times New Roman" w:hAnsi="Times New Roman" w:cs="Times New Roman"/>
          <w:color w:val="000000"/>
          <w:sz w:val="28"/>
          <w:szCs w:val="28"/>
        </w:rPr>
        <w:t xml:space="preserve">ключевых показателей и их целевых значений, индикативных показателей по муниципальному контролю </w:t>
      </w:r>
      <w:r w:rsidR="003A0CE1">
        <w:rPr>
          <w:rFonts w:ascii="Times New Roman" w:hAnsi="Times New Roman"/>
          <w:color w:val="000000"/>
          <w:sz w:val="28"/>
          <w:szCs w:val="28"/>
        </w:rPr>
        <w:t>в сфере благоустройства на территории н</w:t>
      </w:r>
      <w:r w:rsidRPr="003A0CE1">
        <w:rPr>
          <w:rFonts w:ascii="Times New Roman" w:hAnsi="Times New Roman" w:cs="Times New Roman"/>
          <w:color w:val="000000"/>
          <w:sz w:val="28"/>
          <w:szCs w:val="28"/>
        </w:rPr>
        <w:t>аселенных пунктов Чумаковского сельсовета Куйбышевского района Новосибирской области</w:t>
      </w:r>
    </w:p>
    <w:p w:rsidR="003A0CE1" w:rsidRDefault="003A0CE1" w:rsidP="00D44844">
      <w:pPr>
        <w:pStyle w:val="a7"/>
        <w:spacing w:after="0"/>
        <w:jc w:val="center"/>
        <w:rPr>
          <w:rFonts w:ascii="Times New Roman" w:hAnsi="Times New Roman"/>
          <w:color w:val="000000"/>
          <w:sz w:val="28"/>
          <w:szCs w:val="28"/>
        </w:rPr>
      </w:pPr>
    </w:p>
    <w:p w:rsidR="003A0CE1" w:rsidRPr="003A0CE1" w:rsidRDefault="00BA7CAB" w:rsidP="003A0CE1">
      <w:pPr>
        <w:autoSpaceDE w:val="0"/>
        <w:autoSpaceDN w:val="0"/>
        <w:adjustRightInd w:val="0"/>
        <w:spacing w:after="0" w:line="240" w:lineRule="auto"/>
        <w:jc w:val="both"/>
        <w:rPr>
          <w:rFonts w:ascii="Times New Roman" w:hAnsi="Times New Roman" w:cs="Times New Roman"/>
          <w:bCs/>
          <w:sz w:val="28"/>
          <w:szCs w:val="28"/>
        </w:rPr>
      </w:pPr>
      <w:r w:rsidRPr="003A0CE1">
        <w:rPr>
          <w:rFonts w:ascii="Times New Roman" w:hAnsi="Times New Roman" w:cs="Times New Roman"/>
          <w:color w:val="000000"/>
          <w:sz w:val="28"/>
          <w:szCs w:val="28"/>
        </w:rPr>
        <w:t xml:space="preserve"> </w:t>
      </w:r>
      <w:r w:rsidR="003A0CE1" w:rsidRPr="003A0CE1">
        <w:rPr>
          <w:rFonts w:ascii="Times New Roman" w:hAnsi="Times New Roman" w:cs="Times New Roman"/>
          <w:bCs/>
          <w:sz w:val="28"/>
          <w:szCs w:val="28"/>
        </w:rPr>
        <w:t>В соответствии</w:t>
      </w:r>
      <w:r w:rsidR="00D44844">
        <w:rPr>
          <w:rFonts w:ascii="Times New Roman" w:hAnsi="Times New Roman" w:cs="Times New Roman"/>
          <w:bCs/>
          <w:sz w:val="28"/>
          <w:szCs w:val="28"/>
        </w:rPr>
        <w:t xml:space="preserve"> с</w:t>
      </w:r>
      <w:r w:rsidR="003A0CE1" w:rsidRPr="003A0CE1">
        <w:rPr>
          <w:rFonts w:ascii="Times New Roman" w:hAnsi="Times New Roman" w:cs="Times New Roman"/>
          <w:bCs/>
          <w:sz w:val="28"/>
          <w:szCs w:val="28"/>
        </w:rPr>
        <w:t xml:space="preserve"> пунктом 5 статьи 30 Федерального закона от 31 июля 2020 № 248-ФЗ «О государственном контроле (надзоре) и муниципальном контроле в Российской Федерации», Совет депутатов Чумаковского сельсовета Куйбышевского  района Новосибирской области</w:t>
      </w:r>
    </w:p>
    <w:p w:rsidR="00BA7CAB" w:rsidRPr="003A0CE1" w:rsidRDefault="003A0CE1" w:rsidP="003A0CE1">
      <w:pPr>
        <w:pStyle w:val="a7"/>
        <w:spacing w:after="0" w:line="240" w:lineRule="auto"/>
        <w:rPr>
          <w:rFonts w:ascii="Times New Roman" w:hAnsi="Times New Roman" w:cs="Times New Roman"/>
          <w:color w:val="000000"/>
          <w:sz w:val="28"/>
          <w:szCs w:val="28"/>
        </w:rPr>
      </w:pPr>
      <w:r>
        <w:rPr>
          <w:rFonts w:ascii="Times New Roman" w:hAnsi="Times New Roman"/>
          <w:color w:val="000000"/>
          <w:sz w:val="28"/>
          <w:szCs w:val="28"/>
        </w:rPr>
        <w:t>РЕШИЛ:</w:t>
      </w:r>
    </w:p>
    <w:p w:rsidR="00D44844" w:rsidRDefault="00D44844" w:rsidP="008A4B32">
      <w:pPr>
        <w:pStyle w:val="a6"/>
        <w:numPr>
          <w:ilvl w:val="0"/>
          <w:numId w:val="1"/>
        </w:numPr>
        <w:tabs>
          <w:tab w:val="left" w:pos="0"/>
        </w:tabs>
        <w:spacing w:after="0" w:line="240" w:lineRule="auto"/>
        <w:ind w:right="-5"/>
        <w:jc w:val="both"/>
        <w:rPr>
          <w:rFonts w:ascii="Times New Roman" w:hAnsi="Times New Roman" w:cs="Times New Roman"/>
          <w:bCs/>
          <w:sz w:val="28"/>
          <w:szCs w:val="28"/>
        </w:rPr>
      </w:pPr>
      <w:r w:rsidRPr="00D44844">
        <w:rPr>
          <w:rFonts w:ascii="Times New Roman" w:hAnsi="Times New Roman" w:cs="Times New Roman"/>
          <w:color w:val="000000"/>
          <w:sz w:val="28"/>
          <w:szCs w:val="28"/>
        </w:rPr>
        <w:t xml:space="preserve">Утвердить ключевые показатели и их целевые значения, индикативные показатели по муниципальному контролю </w:t>
      </w:r>
      <w:r w:rsidRPr="00D44844">
        <w:rPr>
          <w:rFonts w:ascii="Times New Roman" w:hAnsi="Times New Roman" w:cs="Times New Roman"/>
          <w:sz w:val="28"/>
          <w:szCs w:val="28"/>
        </w:rPr>
        <w:t>в сфере благоустройства на территории</w:t>
      </w:r>
      <w:r>
        <w:t xml:space="preserve"> </w:t>
      </w:r>
      <w:r w:rsidRPr="00D44844">
        <w:rPr>
          <w:rFonts w:ascii="Times New Roman" w:hAnsi="Times New Roman" w:cs="Times New Roman"/>
          <w:sz w:val="28"/>
          <w:szCs w:val="28"/>
        </w:rPr>
        <w:t xml:space="preserve"> н</w:t>
      </w:r>
      <w:r w:rsidRPr="00D44844">
        <w:rPr>
          <w:rFonts w:ascii="Times New Roman" w:hAnsi="Times New Roman" w:cs="Times New Roman"/>
          <w:color w:val="000000"/>
          <w:sz w:val="28"/>
          <w:szCs w:val="28"/>
        </w:rPr>
        <w:t>аселенных пунктов Чумаковского сельсовета Куйбышевского района Новосибирской области согласно приложению</w:t>
      </w:r>
      <w:r w:rsidRPr="00D44844">
        <w:rPr>
          <w:rFonts w:ascii="Times New Roman" w:hAnsi="Times New Roman" w:cs="Times New Roman"/>
          <w:bCs/>
          <w:sz w:val="28"/>
          <w:szCs w:val="28"/>
        </w:rPr>
        <w:t>.</w:t>
      </w:r>
    </w:p>
    <w:p w:rsidR="008A4B32" w:rsidRPr="008A4B32" w:rsidRDefault="008A4B32" w:rsidP="008A4B32">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8A4B32">
        <w:rPr>
          <w:rFonts w:ascii="Times New Roman" w:hAnsi="Times New Roman" w:cs="Times New Roman"/>
          <w:sz w:val="28"/>
          <w:szCs w:val="28"/>
        </w:rPr>
        <w:t xml:space="preserve">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w:t>
      </w:r>
      <w:r>
        <w:rPr>
          <w:rFonts w:ascii="Times New Roman" w:hAnsi="Times New Roman" w:cs="Times New Roman"/>
          <w:sz w:val="28"/>
          <w:szCs w:val="28"/>
        </w:rPr>
        <w:t>Чумаковского</w:t>
      </w:r>
      <w:r w:rsidRPr="008A4B32">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Куйбышевского </w:t>
      </w:r>
      <w:r w:rsidRPr="008A4B32">
        <w:rPr>
          <w:rFonts w:ascii="Times New Roman" w:hAnsi="Times New Roman" w:cs="Times New Roman"/>
          <w:sz w:val="28"/>
          <w:szCs w:val="28"/>
        </w:rPr>
        <w:t>района Новосибирской области контроля в сфере благоустройства.</w:t>
      </w:r>
    </w:p>
    <w:p w:rsidR="00D44844" w:rsidRPr="008A4B32" w:rsidRDefault="00D44844" w:rsidP="008A4B32">
      <w:pPr>
        <w:pStyle w:val="a6"/>
        <w:numPr>
          <w:ilvl w:val="0"/>
          <w:numId w:val="1"/>
        </w:numPr>
        <w:tabs>
          <w:tab w:val="left" w:pos="0"/>
        </w:tabs>
        <w:spacing w:after="0" w:line="240" w:lineRule="auto"/>
        <w:ind w:right="-5"/>
        <w:jc w:val="both"/>
        <w:rPr>
          <w:rFonts w:ascii="Times New Roman" w:hAnsi="Times New Roman" w:cs="Times New Roman"/>
          <w:bCs/>
          <w:sz w:val="28"/>
          <w:szCs w:val="28"/>
        </w:rPr>
      </w:pPr>
      <w:r w:rsidRPr="008A4B32">
        <w:rPr>
          <w:rFonts w:ascii="Times New Roman" w:hAnsi="Times New Roman" w:cs="Times New Roman"/>
          <w:color w:val="000000"/>
          <w:sz w:val="28"/>
          <w:szCs w:val="28"/>
        </w:rPr>
        <w:t xml:space="preserve">Опубликовать настоящее решение  на официальном сайте </w:t>
      </w:r>
    </w:p>
    <w:p w:rsidR="00D44844" w:rsidRPr="00D44844" w:rsidRDefault="00D44844" w:rsidP="00D44844">
      <w:pPr>
        <w:shd w:val="clear" w:color="auto" w:fill="FFFFFF"/>
        <w:spacing w:after="0" w:line="240" w:lineRule="auto"/>
        <w:jc w:val="both"/>
        <w:rPr>
          <w:rFonts w:ascii="Times New Roman" w:hAnsi="Times New Roman" w:cs="Times New Roman"/>
          <w:color w:val="000000"/>
          <w:sz w:val="28"/>
          <w:szCs w:val="28"/>
        </w:rPr>
      </w:pPr>
      <w:r w:rsidRPr="00D44844">
        <w:rPr>
          <w:rFonts w:ascii="Times New Roman" w:hAnsi="Times New Roman" w:cs="Times New Roman"/>
          <w:color w:val="000000"/>
          <w:sz w:val="28"/>
          <w:szCs w:val="28"/>
        </w:rPr>
        <w:t>администрации Чумаковского сельсовета  и в периодическом печатном издании органов местного самоуправления «Вестник».</w:t>
      </w:r>
    </w:p>
    <w:p w:rsidR="00D44844" w:rsidRPr="00D44844" w:rsidRDefault="00D44844" w:rsidP="00D44844">
      <w:pPr>
        <w:pStyle w:val="a5"/>
        <w:numPr>
          <w:ilvl w:val="0"/>
          <w:numId w:val="1"/>
        </w:numPr>
        <w:tabs>
          <w:tab w:val="left" w:pos="0"/>
        </w:tabs>
        <w:suppressAutoHyphens w:val="0"/>
        <w:jc w:val="both"/>
        <w:rPr>
          <w:rFonts w:ascii="Times New Roman" w:hAnsi="Times New Roman"/>
          <w:sz w:val="28"/>
          <w:szCs w:val="28"/>
        </w:rPr>
      </w:pPr>
      <w:r w:rsidRPr="00D44844">
        <w:rPr>
          <w:rFonts w:ascii="Times New Roman" w:hAnsi="Times New Roman"/>
          <w:color w:val="000000"/>
          <w:sz w:val="28"/>
          <w:szCs w:val="28"/>
        </w:rPr>
        <w:t xml:space="preserve"> Контроль выполнения настоящего решения оставляю за собой.</w:t>
      </w:r>
    </w:p>
    <w:p w:rsidR="00D44844" w:rsidRPr="00D44844" w:rsidRDefault="00D44844" w:rsidP="00D44844">
      <w:pPr>
        <w:shd w:val="clear" w:color="auto" w:fill="FFFFFF"/>
        <w:spacing w:line="240" w:lineRule="auto"/>
        <w:jc w:val="both"/>
        <w:rPr>
          <w:rFonts w:ascii="Times New Roman" w:hAnsi="Times New Roman" w:cs="Times New Roman"/>
          <w:color w:val="000000"/>
          <w:sz w:val="28"/>
          <w:szCs w:val="28"/>
        </w:rPr>
      </w:pPr>
    </w:p>
    <w:p w:rsidR="00D44844" w:rsidRPr="00D44844" w:rsidRDefault="00D44844" w:rsidP="00D44844">
      <w:pPr>
        <w:tabs>
          <w:tab w:val="left" w:pos="1000"/>
          <w:tab w:val="left" w:pos="2552"/>
        </w:tabs>
        <w:spacing w:after="0" w:line="240" w:lineRule="auto"/>
        <w:jc w:val="both"/>
        <w:rPr>
          <w:rFonts w:ascii="Times New Roman" w:hAnsi="Times New Roman" w:cs="Times New Roman"/>
          <w:bCs/>
          <w:color w:val="000000"/>
          <w:sz w:val="28"/>
          <w:szCs w:val="28"/>
        </w:rPr>
      </w:pPr>
      <w:r w:rsidRPr="00D44844">
        <w:rPr>
          <w:rFonts w:ascii="Times New Roman" w:hAnsi="Times New Roman" w:cs="Times New Roman"/>
          <w:sz w:val="28"/>
          <w:szCs w:val="28"/>
        </w:rPr>
        <w:t xml:space="preserve">Председатель </w:t>
      </w:r>
      <w:r w:rsidRPr="00D44844">
        <w:rPr>
          <w:rFonts w:ascii="Times New Roman" w:hAnsi="Times New Roman" w:cs="Times New Roman"/>
          <w:bCs/>
          <w:color w:val="000000"/>
          <w:sz w:val="28"/>
          <w:szCs w:val="28"/>
        </w:rPr>
        <w:t>Совета депутатов</w:t>
      </w:r>
    </w:p>
    <w:p w:rsidR="00D44844" w:rsidRPr="00D44844" w:rsidRDefault="00D44844" w:rsidP="00D44844">
      <w:pPr>
        <w:tabs>
          <w:tab w:val="left" w:pos="1000"/>
          <w:tab w:val="left" w:pos="2552"/>
        </w:tabs>
        <w:spacing w:after="0" w:line="240" w:lineRule="auto"/>
        <w:jc w:val="both"/>
        <w:rPr>
          <w:rFonts w:ascii="Times New Roman" w:hAnsi="Times New Roman" w:cs="Times New Roman"/>
          <w:bCs/>
          <w:color w:val="000000"/>
          <w:sz w:val="28"/>
          <w:szCs w:val="28"/>
        </w:rPr>
      </w:pPr>
      <w:r w:rsidRPr="00D44844">
        <w:rPr>
          <w:rFonts w:ascii="Times New Roman" w:hAnsi="Times New Roman" w:cs="Times New Roman"/>
          <w:bCs/>
          <w:color w:val="000000"/>
          <w:sz w:val="28"/>
          <w:szCs w:val="28"/>
        </w:rPr>
        <w:t xml:space="preserve">Чумаковского сельсовета </w:t>
      </w:r>
    </w:p>
    <w:p w:rsidR="00D44844" w:rsidRPr="00D44844" w:rsidRDefault="00D44844" w:rsidP="00D44844">
      <w:pPr>
        <w:tabs>
          <w:tab w:val="left" w:pos="1000"/>
          <w:tab w:val="left" w:pos="2552"/>
        </w:tabs>
        <w:spacing w:after="0" w:line="240" w:lineRule="auto"/>
        <w:jc w:val="both"/>
        <w:rPr>
          <w:rFonts w:ascii="Times New Roman" w:hAnsi="Times New Roman" w:cs="Times New Roman"/>
          <w:bCs/>
          <w:color w:val="000000"/>
          <w:sz w:val="28"/>
          <w:szCs w:val="28"/>
        </w:rPr>
      </w:pPr>
      <w:r w:rsidRPr="00D44844">
        <w:rPr>
          <w:rFonts w:ascii="Times New Roman" w:hAnsi="Times New Roman" w:cs="Times New Roman"/>
          <w:bCs/>
          <w:color w:val="000000"/>
          <w:sz w:val="28"/>
          <w:szCs w:val="28"/>
        </w:rPr>
        <w:t>Куйбышевского района</w:t>
      </w:r>
    </w:p>
    <w:p w:rsidR="00D44844" w:rsidRDefault="00D44844" w:rsidP="008A4B32">
      <w:pPr>
        <w:tabs>
          <w:tab w:val="left" w:pos="1000"/>
          <w:tab w:val="left" w:pos="2552"/>
        </w:tabs>
        <w:spacing w:after="0" w:line="240" w:lineRule="auto"/>
        <w:jc w:val="both"/>
        <w:rPr>
          <w:rFonts w:ascii="Times New Roman" w:hAnsi="Times New Roman" w:cs="Times New Roman"/>
          <w:bCs/>
          <w:color w:val="000000"/>
          <w:sz w:val="28"/>
          <w:szCs w:val="28"/>
        </w:rPr>
      </w:pPr>
      <w:r w:rsidRPr="00D44844">
        <w:rPr>
          <w:rFonts w:ascii="Times New Roman" w:hAnsi="Times New Roman" w:cs="Times New Roman"/>
          <w:bCs/>
          <w:color w:val="000000"/>
          <w:sz w:val="28"/>
          <w:szCs w:val="28"/>
        </w:rPr>
        <w:t xml:space="preserve">Новосибирской области </w:t>
      </w:r>
      <w:r w:rsidRPr="00D44844">
        <w:rPr>
          <w:rFonts w:ascii="Times New Roman" w:hAnsi="Times New Roman" w:cs="Times New Roman"/>
          <w:b/>
          <w:bCs/>
          <w:color w:val="000000"/>
          <w:sz w:val="28"/>
          <w:szCs w:val="28"/>
        </w:rPr>
        <w:t xml:space="preserve">                                                              </w:t>
      </w:r>
      <w:r w:rsidRPr="00D44844">
        <w:rPr>
          <w:rFonts w:ascii="Times New Roman" w:hAnsi="Times New Roman" w:cs="Times New Roman"/>
          <w:bCs/>
          <w:color w:val="000000"/>
          <w:sz w:val="28"/>
          <w:szCs w:val="28"/>
        </w:rPr>
        <w:t>Л.В.Богданова</w:t>
      </w:r>
    </w:p>
    <w:p w:rsidR="008A4B32" w:rsidRPr="008A4B32" w:rsidRDefault="008A4B32" w:rsidP="008A4B32">
      <w:pPr>
        <w:tabs>
          <w:tab w:val="left" w:pos="1000"/>
          <w:tab w:val="left" w:pos="2552"/>
        </w:tabs>
        <w:spacing w:after="0" w:line="240" w:lineRule="auto"/>
        <w:jc w:val="both"/>
        <w:rPr>
          <w:rFonts w:ascii="Times New Roman" w:hAnsi="Times New Roman" w:cs="Times New Roman"/>
          <w:bCs/>
          <w:color w:val="000000"/>
          <w:sz w:val="28"/>
          <w:szCs w:val="28"/>
        </w:rPr>
      </w:pPr>
    </w:p>
    <w:p w:rsidR="00D44844" w:rsidRPr="00D44844" w:rsidRDefault="00D44844" w:rsidP="00D44844">
      <w:pPr>
        <w:spacing w:after="0" w:line="240" w:lineRule="auto"/>
        <w:rPr>
          <w:rFonts w:ascii="Times New Roman" w:hAnsi="Times New Roman" w:cs="Times New Roman"/>
          <w:sz w:val="28"/>
          <w:szCs w:val="28"/>
        </w:rPr>
      </w:pPr>
      <w:r w:rsidRPr="00D44844">
        <w:rPr>
          <w:rFonts w:ascii="Times New Roman" w:hAnsi="Times New Roman" w:cs="Times New Roman"/>
          <w:sz w:val="28"/>
          <w:szCs w:val="28"/>
        </w:rPr>
        <w:t>Глава Чумаковского сельсовета</w:t>
      </w:r>
    </w:p>
    <w:p w:rsidR="00D44844" w:rsidRPr="00D44844" w:rsidRDefault="00D44844" w:rsidP="00D44844">
      <w:pPr>
        <w:spacing w:after="0" w:line="240" w:lineRule="auto"/>
        <w:rPr>
          <w:rFonts w:ascii="Times New Roman" w:hAnsi="Times New Roman" w:cs="Times New Roman"/>
          <w:sz w:val="28"/>
          <w:szCs w:val="28"/>
        </w:rPr>
      </w:pPr>
      <w:r w:rsidRPr="00D44844">
        <w:rPr>
          <w:rFonts w:ascii="Times New Roman" w:hAnsi="Times New Roman" w:cs="Times New Roman"/>
          <w:sz w:val="28"/>
          <w:szCs w:val="28"/>
        </w:rPr>
        <w:t>Куйбышевского  района</w:t>
      </w:r>
    </w:p>
    <w:p w:rsidR="00D44844" w:rsidRPr="00D44844" w:rsidRDefault="00D44844" w:rsidP="00424FD5">
      <w:pPr>
        <w:spacing w:after="0" w:line="240" w:lineRule="auto"/>
        <w:rPr>
          <w:rFonts w:ascii="Times New Roman" w:hAnsi="Times New Roman" w:cs="Times New Roman"/>
          <w:sz w:val="28"/>
          <w:szCs w:val="28"/>
        </w:rPr>
      </w:pPr>
      <w:r w:rsidRPr="00D44844">
        <w:rPr>
          <w:rFonts w:ascii="Times New Roman" w:hAnsi="Times New Roman" w:cs="Times New Roman"/>
          <w:sz w:val="28"/>
          <w:szCs w:val="28"/>
        </w:rPr>
        <w:t>Новосибирской области                                                               А.В. Банни</w:t>
      </w:r>
      <w:r w:rsidR="00424FD5">
        <w:rPr>
          <w:rFonts w:ascii="Times New Roman" w:hAnsi="Times New Roman" w:cs="Times New Roman"/>
          <w:sz w:val="28"/>
          <w:szCs w:val="28"/>
        </w:rPr>
        <w:t>ков</w:t>
      </w:r>
    </w:p>
    <w:p w:rsidR="00452A5F" w:rsidRPr="00512138" w:rsidRDefault="00452A5F" w:rsidP="00452A5F">
      <w:pPr>
        <w:pStyle w:val="a5"/>
        <w:jc w:val="right"/>
        <w:rPr>
          <w:rFonts w:ascii="Times New Roman" w:hAnsi="Times New Roman"/>
          <w:sz w:val="28"/>
          <w:szCs w:val="28"/>
        </w:rPr>
      </w:pPr>
      <w:r w:rsidRPr="00512138">
        <w:rPr>
          <w:rFonts w:ascii="Times New Roman" w:hAnsi="Times New Roman"/>
          <w:sz w:val="28"/>
          <w:szCs w:val="28"/>
        </w:rPr>
        <w:lastRenderedPageBreak/>
        <w:t>УТВЕРЖДЕНО</w:t>
      </w:r>
    </w:p>
    <w:p w:rsidR="00452A5F" w:rsidRPr="00452A5F" w:rsidRDefault="00452A5F" w:rsidP="00452A5F">
      <w:pPr>
        <w:pStyle w:val="a5"/>
        <w:jc w:val="right"/>
        <w:rPr>
          <w:rFonts w:ascii="Times New Roman" w:hAnsi="Times New Roman"/>
          <w:color w:val="000000"/>
          <w:sz w:val="24"/>
          <w:szCs w:val="24"/>
        </w:rPr>
      </w:pPr>
      <w:r w:rsidRPr="00452A5F">
        <w:rPr>
          <w:rFonts w:ascii="Times New Roman" w:hAnsi="Times New Roman"/>
          <w:color w:val="000000"/>
          <w:sz w:val="24"/>
          <w:szCs w:val="24"/>
        </w:rPr>
        <w:t>решением Совета депутатов</w:t>
      </w:r>
    </w:p>
    <w:p w:rsidR="00452A5F" w:rsidRPr="00452A5F" w:rsidRDefault="00452A5F" w:rsidP="00452A5F">
      <w:pPr>
        <w:pStyle w:val="a5"/>
        <w:jc w:val="right"/>
        <w:rPr>
          <w:rFonts w:ascii="Times New Roman" w:hAnsi="Times New Roman"/>
          <w:color w:val="000000"/>
          <w:sz w:val="24"/>
          <w:szCs w:val="24"/>
        </w:rPr>
      </w:pPr>
      <w:r w:rsidRPr="00452A5F">
        <w:rPr>
          <w:rFonts w:ascii="Times New Roman" w:hAnsi="Times New Roman"/>
          <w:color w:val="000000"/>
          <w:sz w:val="24"/>
          <w:szCs w:val="24"/>
        </w:rPr>
        <w:t>Чумаковского  сельсовета</w:t>
      </w:r>
    </w:p>
    <w:p w:rsidR="00452A5F" w:rsidRPr="00452A5F" w:rsidRDefault="00452A5F" w:rsidP="00452A5F">
      <w:pPr>
        <w:pStyle w:val="a5"/>
        <w:jc w:val="right"/>
        <w:rPr>
          <w:rFonts w:ascii="Times New Roman" w:hAnsi="Times New Roman"/>
          <w:color w:val="000000"/>
          <w:sz w:val="24"/>
          <w:szCs w:val="24"/>
        </w:rPr>
      </w:pPr>
      <w:r w:rsidRPr="00452A5F">
        <w:rPr>
          <w:rFonts w:ascii="Times New Roman" w:hAnsi="Times New Roman"/>
          <w:color w:val="000000"/>
          <w:sz w:val="24"/>
          <w:szCs w:val="24"/>
        </w:rPr>
        <w:t>Куйбышевского района</w:t>
      </w:r>
    </w:p>
    <w:p w:rsidR="00452A5F" w:rsidRPr="00452A5F" w:rsidRDefault="00452A5F" w:rsidP="00452A5F">
      <w:pPr>
        <w:pStyle w:val="a5"/>
        <w:jc w:val="right"/>
        <w:rPr>
          <w:rFonts w:ascii="Times New Roman" w:hAnsi="Times New Roman"/>
          <w:color w:val="000000"/>
          <w:sz w:val="24"/>
          <w:szCs w:val="24"/>
        </w:rPr>
      </w:pPr>
      <w:r w:rsidRPr="00452A5F">
        <w:rPr>
          <w:rFonts w:ascii="Times New Roman" w:hAnsi="Times New Roman"/>
          <w:color w:val="000000"/>
          <w:sz w:val="24"/>
          <w:szCs w:val="24"/>
        </w:rPr>
        <w:t>Новосибирской области</w:t>
      </w:r>
    </w:p>
    <w:p w:rsidR="00452A5F" w:rsidRPr="00452A5F" w:rsidRDefault="00424FD5" w:rsidP="00452A5F">
      <w:pPr>
        <w:pStyle w:val="a5"/>
        <w:jc w:val="right"/>
        <w:rPr>
          <w:rFonts w:ascii="Times New Roman" w:hAnsi="Times New Roman"/>
          <w:sz w:val="24"/>
          <w:szCs w:val="24"/>
        </w:rPr>
      </w:pPr>
      <w:r w:rsidRPr="00452A5F">
        <w:rPr>
          <w:rFonts w:ascii="Times New Roman" w:hAnsi="Times New Roman"/>
          <w:sz w:val="24"/>
          <w:szCs w:val="24"/>
        </w:rPr>
        <w:t>О</w:t>
      </w:r>
      <w:r w:rsidR="00452A5F" w:rsidRPr="00452A5F">
        <w:rPr>
          <w:rFonts w:ascii="Times New Roman" w:hAnsi="Times New Roman"/>
          <w:sz w:val="24"/>
          <w:szCs w:val="24"/>
        </w:rPr>
        <w:t>т</w:t>
      </w:r>
      <w:r>
        <w:rPr>
          <w:rFonts w:ascii="Times New Roman" w:hAnsi="Times New Roman"/>
          <w:sz w:val="24"/>
          <w:szCs w:val="24"/>
        </w:rPr>
        <w:t>19</w:t>
      </w:r>
      <w:r w:rsidR="00452A5F" w:rsidRPr="00452A5F">
        <w:rPr>
          <w:rFonts w:ascii="Times New Roman" w:hAnsi="Times New Roman"/>
          <w:sz w:val="24"/>
          <w:szCs w:val="24"/>
        </w:rPr>
        <w:t>.02.2024 № 8</w:t>
      </w:r>
    </w:p>
    <w:p w:rsidR="00452A5F" w:rsidRDefault="00452A5F" w:rsidP="00452A5F">
      <w:pPr>
        <w:pStyle w:val="3"/>
        <w:spacing w:before="0" w:line="240" w:lineRule="auto"/>
        <w:jc w:val="center"/>
        <w:rPr>
          <w:rFonts w:ascii="Times New Roman" w:eastAsia="Times New Roman" w:hAnsi="Times New Roman" w:cs="Times New Roman"/>
          <w:b w:val="0"/>
          <w:color w:val="auto"/>
          <w:sz w:val="28"/>
          <w:szCs w:val="28"/>
        </w:rPr>
      </w:pPr>
    </w:p>
    <w:p w:rsidR="00452A5F" w:rsidRPr="00452A5F" w:rsidRDefault="00452A5F" w:rsidP="00452A5F">
      <w:pPr>
        <w:pStyle w:val="3"/>
        <w:spacing w:before="0" w:line="240" w:lineRule="auto"/>
        <w:jc w:val="center"/>
        <w:rPr>
          <w:rFonts w:ascii="Times New Roman" w:eastAsia="Times New Roman" w:hAnsi="Times New Roman" w:cs="Times New Roman"/>
          <w:color w:val="auto"/>
          <w:sz w:val="28"/>
          <w:szCs w:val="28"/>
        </w:rPr>
      </w:pPr>
      <w:r w:rsidRPr="00452A5F">
        <w:rPr>
          <w:rFonts w:ascii="Times New Roman" w:eastAsia="Times New Roman" w:hAnsi="Times New Roman" w:cs="Times New Roman"/>
          <w:color w:val="auto"/>
          <w:sz w:val="28"/>
          <w:szCs w:val="28"/>
        </w:rPr>
        <w:t xml:space="preserve">Ключевые показатели и их целевые значения, индикативные показатели по муниципальному контролю в сфере благоустройства на территории </w:t>
      </w:r>
      <w:r>
        <w:rPr>
          <w:rFonts w:ascii="Times New Roman" w:eastAsia="Times New Roman" w:hAnsi="Times New Roman" w:cs="Times New Roman"/>
          <w:color w:val="auto"/>
          <w:sz w:val="28"/>
          <w:szCs w:val="28"/>
        </w:rPr>
        <w:t>Чумаковского сельсовета  Куйбышевского</w:t>
      </w:r>
      <w:r w:rsidRPr="00452A5F">
        <w:rPr>
          <w:rFonts w:ascii="Times New Roman" w:eastAsia="Times New Roman" w:hAnsi="Times New Roman" w:cs="Times New Roman"/>
          <w:color w:val="auto"/>
          <w:sz w:val="28"/>
          <w:szCs w:val="28"/>
        </w:rPr>
        <w:t xml:space="preserve"> района Новосибирской области</w:t>
      </w:r>
    </w:p>
    <w:p w:rsidR="00452A5F" w:rsidRPr="00452A5F" w:rsidRDefault="00452A5F" w:rsidP="00452A5F">
      <w:pPr>
        <w:numPr>
          <w:ilvl w:val="0"/>
          <w:numId w:val="2"/>
        </w:numPr>
        <w:spacing w:after="103" w:line="240" w:lineRule="auto"/>
        <w:rPr>
          <w:rFonts w:ascii="Times New Roman" w:eastAsia="Times New Roman" w:hAnsi="Times New Roman" w:cs="Times New Roman"/>
          <w:sz w:val="28"/>
          <w:szCs w:val="28"/>
        </w:rPr>
      </w:pPr>
      <w:r w:rsidRPr="00452A5F">
        <w:rPr>
          <w:rFonts w:ascii="Times New Roman" w:eastAsia="Times New Roman" w:hAnsi="Times New Roman" w:cs="Times New Roman"/>
          <w:sz w:val="28"/>
          <w:szCs w:val="28"/>
        </w:rPr>
        <w:t xml:space="preserve">Ключевые показатели по муниципальному контролю в сфере благоустройства на территории </w:t>
      </w:r>
      <w:r>
        <w:rPr>
          <w:rFonts w:ascii="Times New Roman" w:eastAsia="Times New Roman" w:hAnsi="Times New Roman" w:cs="Times New Roman"/>
          <w:sz w:val="28"/>
          <w:szCs w:val="28"/>
        </w:rPr>
        <w:t>Чумаковского</w:t>
      </w:r>
      <w:r w:rsidRPr="00452A5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Куйбышевского</w:t>
      </w:r>
      <w:r w:rsidRPr="00452A5F">
        <w:rPr>
          <w:rFonts w:ascii="Times New Roman" w:eastAsia="Times New Roman" w:hAnsi="Times New Roman" w:cs="Times New Roman"/>
          <w:sz w:val="28"/>
          <w:szCs w:val="28"/>
        </w:rPr>
        <w:t xml:space="preserve"> района Новосибирской области и их целевые значения: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974"/>
        <w:gridCol w:w="4681"/>
      </w:tblGrid>
      <w:tr w:rsidR="00452A5F" w:rsidRPr="00452A5F" w:rsidTr="00E75FA0">
        <w:tc>
          <w:tcPr>
            <w:tcW w:w="0" w:type="auto"/>
            <w:tcBorders>
              <w:top w:val="single" w:sz="6" w:space="0" w:color="000000"/>
              <w:left w:val="single" w:sz="6" w:space="0" w:color="000000"/>
              <w:bottom w:val="single" w:sz="6" w:space="0" w:color="000000"/>
              <w:right w:val="single" w:sz="6" w:space="0" w:color="000000"/>
            </w:tcBorders>
            <w:vAlign w:val="center"/>
            <w:hideMark/>
          </w:tcPr>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Ключевые показатели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Целевые значения</w:t>
            </w:r>
            <w:proofErr w:type="gramStart"/>
            <w:r w:rsidRPr="00452A5F">
              <w:rPr>
                <w:rFonts w:ascii="Times New Roman" w:hAnsi="Times New Roman" w:cs="Times New Roman"/>
                <w:sz w:val="28"/>
                <w:szCs w:val="28"/>
              </w:rPr>
              <w:t xml:space="preserve"> (%)</w:t>
            </w:r>
            <w:proofErr w:type="gramEnd"/>
          </w:p>
        </w:tc>
      </w:tr>
      <w:tr w:rsidR="00452A5F" w:rsidRPr="00452A5F" w:rsidTr="00E75FA0">
        <w:tc>
          <w:tcPr>
            <w:tcW w:w="0" w:type="auto"/>
            <w:tcBorders>
              <w:top w:val="single" w:sz="6" w:space="0" w:color="000000"/>
              <w:left w:val="single" w:sz="6" w:space="0" w:color="000000"/>
              <w:bottom w:val="single" w:sz="6" w:space="0" w:color="000000"/>
              <w:right w:val="single" w:sz="6" w:space="0" w:color="000000"/>
            </w:tcBorders>
            <w:vAlign w:val="center"/>
            <w:hideMark/>
          </w:tcPr>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 xml:space="preserve">Отношение вреда, причиненного объектам благоустройства, находящимся на территории </w:t>
            </w:r>
            <w:r>
              <w:rPr>
                <w:rFonts w:ascii="Times New Roman" w:eastAsia="Times New Roman" w:hAnsi="Times New Roman" w:cs="Times New Roman"/>
                <w:sz w:val="28"/>
                <w:szCs w:val="28"/>
              </w:rPr>
              <w:t>Чумаковского</w:t>
            </w:r>
            <w:r w:rsidRPr="00452A5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Куйбышевского</w:t>
            </w:r>
            <w:r w:rsidRPr="00452A5F">
              <w:rPr>
                <w:rFonts w:ascii="Times New Roman" w:hAnsi="Times New Roman" w:cs="Times New Roman"/>
                <w:sz w:val="28"/>
                <w:szCs w:val="28"/>
              </w:rPr>
              <w:t xml:space="preserve"> района Новосибирской области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w:t>
            </w:r>
            <w:r>
              <w:rPr>
                <w:rFonts w:ascii="Times New Roman" w:eastAsia="Times New Roman" w:hAnsi="Times New Roman" w:cs="Times New Roman"/>
                <w:sz w:val="28"/>
                <w:szCs w:val="28"/>
              </w:rPr>
              <w:t>Чумаковского</w:t>
            </w:r>
            <w:r w:rsidRPr="00452A5F">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Куйбышевского</w:t>
            </w:r>
            <w:r w:rsidRPr="00452A5F">
              <w:rPr>
                <w:rFonts w:ascii="Times New Roman" w:hAnsi="Times New Roman" w:cs="Times New Roman"/>
                <w:sz w:val="28"/>
                <w:szCs w:val="28"/>
              </w:rPr>
              <w:t xml:space="preserve"> района Новосибирской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Ключевой показатель рассчитывается по формуле:</w:t>
            </w:r>
          </w:p>
          <w:p w:rsidR="00452A5F" w:rsidRPr="00452A5F" w:rsidRDefault="00452A5F" w:rsidP="00452A5F">
            <w:pPr>
              <w:pStyle w:val="a7"/>
              <w:spacing w:line="240" w:lineRule="auto"/>
              <w:rPr>
                <w:rFonts w:ascii="Times New Roman" w:hAnsi="Times New Roman" w:cs="Times New Roman"/>
                <w:sz w:val="28"/>
                <w:szCs w:val="28"/>
              </w:rPr>
            </w:pPr>
            <w:proofErr w:type="gramStart"/>
            <w:r w:rsidRPr="00452A5F">
              <w:rPr>
                <w:rFonts w:ascii="Times New Roman" w:hAnsi="Times New Roman" w:cs="Times New Roman"/>
                <w:sz w:val="28"/>
                <w:szCs w:val="28"/>
              </w:rPr>
              <w:t>КП = (</w:t>
            </w:r>
            <w:proofErr w:type="spellStart"/>
            <w:r w:rsidRPr="00452A5F">
              <w:rPr>
                <w:rFonts w:ascii="Times New Roman" w:hAnsi="Times New Roman" w:cs="Times New Roman"/>
                <w:sz w:val="28"/>
                <w:szCs w:val="28"/>
              </w:rPr>
              <w:t>В</w:t>
            </w:r>
            <w:r w:rsidRPr="00452A5F">
              <w:rPr>
                <w:rStyle w:val="small"/>
                <w:rFonts w:ascii="Times New Roman" w:hAnsi="Times New Roman" w:cs="Times New Roman"/>
                <w:sz w:val="28"/>
                <w:szCs w:val="28"/>
                <w:vertAlign w:val="subscript"/>
              </w:rPr>
              <w:t>общ</w:t>
            </w:r>
            <w:proofErr w:type="spellEnd"/>
            <w:r w:rsidRPr="00452A5F">
              <w:rPr>
                <w:rStyle w:val="small"/>
                <w:rFonts w:ascii="Times New Roman" w:hAnsi="Times New Roman" w:cs="Times New Roman"/>
                <w:sz w:val="28"/>
                <w:szCs w:val="28"/>
                <w:vertAlign w:val="subscript"/>
              </w:rPr>
              <w:t>.</w:t>
            </w:r>
            <w:proofErr w:type="gramEnd"/>
            <w:r w:rsidRPr="00452A5F">
              <w:rPr>
                <w:rFonts w:ascii="Times New Roman" w:hAnsi="Times New Roman" w:cs="Times New Roman"/>
                <w:sz w:val="28"/>
                <w:szCs w:val="28"/>
              </w:rPr>
              <w:t xml:space="preserve"> / </w:t>
            </w:r>
            <w:proofErr w:type="gramStart"/>
            <w:r w:rsidRPr="00452A5F">
              <w:rPr>
                <w:rFonts w:ascii="Times New Roman" w:hAnsi="Times New Roman" w:cs="Times New Roman"/>
                <w:sz w:val="28"/>
                <w:szCs w:val="28"/>
              </w:rPr>
              <w:t xml:space="preserve">ВРП) </w:t>
            </w:r>
            <w:proofErr w:type="spellStart"/>
            <w:r w:rsidRPr="00452A5F">
              <w:rPr>
                <w:rFonts w:ascii="Times New Roman" w:hAnsi="Times New Roman" w:cs="Times New Roman"/>
                <w:sz w:val="28"/>
                <w:szCs w:val="28"/>
              </w:rPr>
              <w:t>x</w:t>
            </w:r>
            <w:proofErr w:type="spellEnd"/>
            <w:r w:rsidRPr="00452A5F">
              <w:rPr>
                <w:rFonts w:ascii="Times New Roman" w:hAnsi="Times New Roman" w:cs="Times New Roman"/>
                <w:sz w:val="28"/>
                <w:szCs w:val="28"/>
              </w:rPr>
              <w:t xml:space="preserve"> 100,</w:t>
            </w:r>
            <w:proofErr w:type="gramEnd"/>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где:</w:t>
            </w:r>
          </w:p>
          <w:p w:rsidR="00452A5F" w:rsidRPr="00452A5F" w:rsidRDefault="00452A5F" w:rsidP="00452A5F">
            <w:pPr>
              <w:pStyle w:val="a7"/>
              <w:spacing w:line="240" w:lineRule="auto"/>
              <w:rPr>
                <w:rFonts w:ascii="Times New Roman" w:hAnsi="Times New Roman" w:cs="Times New Roman"/>
                <w:sz w:val="28"/>
                <w:szCs w:val="28"/>
              </w:rPr>
            </w:pPr>
            <w:proofErr w:type="spellStart"/>
            <w:r w:rsidRPr="00452A5F">
              <w:rPr>
                <w:rFonts w:ascii="Times New Roman" w:hAnsi="Times New Roman" w:cs="Times New Roman"/>
                <w:sz w:val="28"/>
                <w:szCs w:val="28"/>
              </w:rPr>
              <w:t>В</w:t>
            </w:r>
            <w:r w:rsidRPr="00452A5F">
              <w:rPr>
                <w:rStyle w:val="small"/>
                <w:rFonts w:ascii="Times New Roman" w:hAnsi="Times New Roman" w:cs="Times New Roman"/>
                <w:sz w:val="28"/>
                <w:szCs w:val="28"/>
                <w:vertAlign w:val="subscript"/>
              </w:rPr>
              <w:t>общ</w:t>
            </w:r>
            <w:proofErr w:type="spellEnd"/>
            <w:r w:rsidRPr="00452A5F">
              <w:rPr>
                <w:rStyle w:val="small"/>
                <w:rFonts w:ascii="Times New Roman" w:hAnsi="Times New Roman" w:cs="Times New Roman"/>
                <w:sz w:val="28"/>
                <w:szCs w:val="28"/>
                <w:vertAlign w:val="subscript"/>
              </w:rPr>
              <w:t>.</w:t>
            </w:r>
            <w:r w:rsidRPr="00452A5F">
              <w:rPr>
                <w:rFonts w:ascii="Times New Roman" w:hAnsi="Times New Roman" w:cs="Times New Roman"/>
                <w:sz w:val="28"/>
                <w:szCs w:val="28"/>
              </w:rPr>
              <w:t xml:space="preserve">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ВРП - объем охраняемых законом ценностей на территории муниципального образования (тыс. руб.).</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tc>
      </w:tr>
    </w:tbl>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lastRenderedPageBreak/>
        <w:t xml:space="preserve">2. Индикативные показатели по муниципальному контролю в сфере благоустройства на территории </w:t>
      </w:r>
      <w:r w:rsidR="008A4B32">
        <w:rPr>
          <w:rFonts w:ascii="Times New Roman" w:eastAsia="Times New Roman" w:hAnsi="Times New Roman" w:cs="Times New Roman"/>
          <w:sz w:val="28"/>
          <w:szCs w:val="28"/>
        </w:rPr>
        <w:t>Чумаковского</w:t>
      </w:r>
      <w:r w:rsidR="008A4B32" w:rsidRPr="00452A5F">
        <w:rPr>
          <w:rFonts w:ascii="Times New Roman" w:eastAsia="Times New Roman" w:hAnsi="Times New Roman" w:cs="Times New Roman"/>
          <w:sz w:val="28"/>
          <w:szCs w:val="28"/>
        </w:rPr>
        <w:t xml:space="preserve"> сельсовета </w:t>
      </w:r>
      <w:r w:rsidR="008A4B32">
        <w:rPr>
          <w:rFonts w:ascii="Times New Roman" w:eastAsia="Times New Roman" w:hAnsi="Times New Roman" w:cs="Times New Roman"/>
          <w:sz w:val="28"/>
          <w:szCs w:val="28"/>
        </w:rPr>
        <w:t>Куйбышевского</w:t>
      </w:r>
      <w:r w:rsidR="008A4B32" w:rsidRPr="00452A5F">
        <w:rPr>
          <w:rFonts w:ascii="Times New Roman" w:hAnsi="Times New Roman" w:cs="Times New Roman"/>
          <w:sz w:val="28"/>
          <w:szCs w:val="28"/>
        </w:rPr>
        <w:t xml:space="preserve"> </w:t>
      </w:r>
      <w:r w:rsidRPr="00452A5F">
        <w:rPr>
          <w:rFonts w:ascii="Times New Roman" w:hAnsi="Times New Roman" w:cs="Times New Roman"/>
          <w:sz w:val="28"/>
          <w:szCs w:val="28"/>
        </w:rPr>
        <w:t>района Новосибирской области.</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плановых контрольных (надзорных) мероприятий, проведенных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2)</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внеплановых контрольных (надзорных) мероприятий, проведенных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3)</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4)</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общее количество контрольных (надзорных) мероприятий с взаимодействием, проведенных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5)</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контрольных (надзорных) мероприятий с взаимодействием по каждому виду КНМ, проведенных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6)</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7)</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обязательных профилактических визитов, проведенных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8)</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предостережений о недопустимости нарушения обязательных требований, объявленных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9)</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10)</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11)</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сумма административных штрафов, наложенных по результатам контрольных (надзорных) мероприятий,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12)</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13)</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направленных в органы прокуратуры заявлений о согласовании проведения контрольных (надзорных) мероприятий, по </w:t>
      </w:r>
      <w:r w:rsidRPr="00452A5F">
        <w:rPr>
          <w:rFonts w:ascii="Times New Roman" w:hAnsi="Times New Roman" w:cs="Times New Roman"/>
          <w:sz w:val="28"/>
          <w:szCs w:val="28"/>
        </w:rPr>
        <w:lastRenderedPageBreak/>
        <w:t xml:space="preserve">которым органами прокуратуры отказано в согласовании,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14)</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общее количество учтенных объектов контроля на конец отчетного периода;</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15)</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16)</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учтенных контролируемых лиц на конец отчетного периода;</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17)</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18)</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общее количество жалоб, поданных контролируемыми лицами в досудебном порядке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19)</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20)</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жалоб, поданных контролируемыми лицами в досудебном порядке, по </w:t>
      </w:r>
      <w:proofErr w:type="gramStart"/>
      <w:r w:rsidRPr="00452A5F">
        <w:rPr>
          <w:rFonts w:ascii="Times New Roman" w:hAnsi="Times New Roman" w:cs="Times New Roman"/>
          <w:sz w:val="28"/>
          <w:szCs w:val="28"/>
        </w:rPr>
        <w:t>итогам</w:t>
      </w:r>
      <w:proofErr w:type="gramEnd"/>
      <w:r w:rsidRPr="00452A5F">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21)</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22)</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52A5F" w:rsidRPr="00452A5F" w:rsidRDefault="00452A5F" w:rsidP="00452A5F">
      <w:pPr>
        <w:pStyle w:val="a7"/>
        <w:spacing w:line="240" w:lineRule="auto"/>
        <w:rPr>
          <w:rFonts w:ascii="Times New Roman" w:hAnsi="Times New Roman" w:cs="Times New Roman"/>
          <w:sz w:val="28"/>
          <w:szCs w:val="28"/>
        </w:rPr>
      </w:pPr>
      <w:r w:rsidRPr="00452A5F">
        <w:rPr>
          <w:rFonts w:ascii="Times New Roman" w:hAnsi="Times New Roman" w:cs="Times New Roman"/>
          <w:sz w:val="28"/>
          <w:szCs w:val="28"/>
        </w:rPr>
        <w:t>23)</w:t>
      </w:r>
      <w:r w:rsidRPr="00452A5F">
        <w:rPr>
          <w:rStyle w:val="small"/>
          <w:rFonts w:ascii="Times New Roman" w:hAnsi="Times New Roman" w:cs="Times New Roman"/>
          <w:sz w:val="28"/>
          <w:szCs w:val="28"/>
        </w:rPr>
        <w:t xml:space="preserve"> </w:t>
      </w:r>
      <w:r w:rsidRPr="00452A5F">
        <w:rPr>
          <w:rFonts w:ascii="Times New Roman" w:hAnsi="Times New Roman" w:cs="Times New Roman"/>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452A5F">
        <w:rPr>
          <w:rFonts w:ascii="Times New Roman" w:hAnsi="Times New Roman" w:cs="Times New Roman"/>
          <w:sz w:val="28"/>
          <w:szCs w:val="28"/>
        </w:rPr>
        <w:t>результаты</w:t>
      </w:r>
      <w:proofErr w:type="gramEnd"/>
      <w:r w:rsidRPr="00452A5F">
        <w:rPr>
          <w:rFonts w:ascii="Times New Roman" w:hAnsi="Times New Roman" w:cs="Times New Roman"/>
          <w:sz w:val="28"/>
          <w:szCs w:val="28"/>
        </w:rPr>
        <w:t xml:space="preserve"> которых были признаны недействительными и (или) отменены, за отчетный период.</w:t>
      </w:r>
    </w:p>
    <w:p w:rsidR="004D7B46" w:rsidRDefault="004D7B46" w:rsidP="00452A5F">
      <w:pPr>
        <w:spacing w:after="0" w:line="240" w:lineRule="auto"/>
        <w:rPr>
          <w:rFonts w:ascii="Times New Roman" w:hAnsi="Times New Roman" w:cs="Times New Roman"/>
          <w:sz w:val="28"/>
          <w:szCs w:val="28"/>
        </w:rPr>
      </w:pPr>
    </w:p>
    <w:p w:rsidR="008A4B32" w:rsidRDefault="008A4B32" w:rsidP="00452A5F">
      <w:pPr>
        <w:spacing w:after="0" w:line="240" w:lineRule="auto"/>
        <w:rPr>
          <w:rFonts w:ascii="Times New Roman" w:hAnsi="Times New Roman" w:cs="Times New Roman"/>
          <w:sz w:val="28"/>
          <w:szCs w:val="28"/>
        </w:rPr>
      </w:pPr>
    </w:p>
    <w:p w:rsidR="008A4B32" w:rsidRDefault="008A4B32" w:rsidP="00452A5F">
      <w:pPr>
        <w:spacing w:after="0" w:line="240" w:lineRule="auto"/>
        <w:rPr>
          <w:rFonts w:ascii="Times New Roman" w:hAnsi="Times New Roman" w:cs="Times New Roman"/>
          <w:sz w:val="28"/>
          <w:szCs w:val="28"/>
        </w:rPr>
      </w:pPr>
    </w:p>
    <w:p w:rsidR="008A4B32" w:rsidRDefault="008A4B32" w:rsidP="00452A5F">
      <w:pPr>
        <w:spacing w:after="0" w:line="240" w:lineRule="auto"/>
        <w:rPr>
          <w:rFonts w:ascii="Times New Roman" w:hAnsi="Times New Roman" w:cs="Times New Roman"/>
          <w:sz w:val="28"/>
          <w:szCs w:val="28"/>
        </w:rPr>
      </w:pPr>
    </w:p>
    <w:p w:rsidR="008A4B32" w:rsidRPr="00D44844" w:rsidRDefault="008A4B32" w:rsidP="008A4B32">
      <w:pPr>
        <w:spacing w:line="240" w:lineRule="auto"/>
        <w:contextualSpacing/>
        <w:rPr>
          <w:rFonts w:ascii="Times New Roman" w:hAnsi="Times New Roman" w:cs="Times New Roman"/>
          <w:sz w:val="28"/>
          <w:szCs w:val="28"/>
        </w:rPr>
      </w:pPr>
    </w:p>
    <w:p w:rsidR="00424FD5" w:rsidRDefault="00424FD5" w:rsidP="008A4B32">
      <w:pPr>
        <w:pStyle w:val="a5"/>
        <w:jc w:val="right"/>
        <w:rPr>
          <w:rFonts w:ascii="Times New Roman" w:hAnsi="Times New Roman"/>
          <w:sz w:val="28"/>
          <w:szCs w:val="28"/>
        </w:rPr>
      </w:pPr>
    </w:p>
    <w:p w:rsidR="008A4B32" w:rsidRPr="00512138" w:rsidRDefault="008A4B32" w:rsidP="008A4B32">
      <w:pPr>
        <w:pStyle w:val="a5"/>
        <w:jc w:val="right"/>
        <w:rPr>
          <w:rFonts w:ascii="Times New Roman" w:hAnsi="Times New Roman"/>
          <w:sz w:val="28"/>
          <w:szCs w:val="28"/>
        </w:rPr>
      </w:pPr>
      <w:r w:rsidRPr="00512138">
        <w:rPr>
          <w:rFonts w:ascii="Times New Roman" w:hAnsi="Times New Roman"/>
          <w:sz w:val="28"/>
          <w:szCs w:val="28"/>
        </w:rPr>
        <w:lastRenderedPageBreak/>
        <w:t>УТВЕРЖДЕНО</w:t>
      </w:r>
    </w:p>
    <w:p w:rsidR="008A4B32" w:rsidRPr="00452A5F" w:rsidRDefault="008A4B32" w:rsidP="008A4B32">
      <w:pPr>
        <w:pStyle w:val="a5"/>
        <w:jc w:val="right"/>
        <w:rPr>
          <w:rFonts w:ascii="Times New Roman" w:hAnsi="Times New Roman"/>
          <w:color w:val="000000"/>
          <w:sz w:val="24"/>
          <w:szCs w:val="24"/>
        </w:rPr>
      </w:pPr>
      <w:r w:rsidRPr="00452A5F">
        <w:rPr>
          <w:rFonts w:ascii="Times New Roman" w:hAnsi="Times New Roman"/>
          <w:color w:val="000000"/>
          <w:sz w:val="24"/>
          <w:szCs w:val="24"/>
        </w:rPr>
        <w:t>решением Совета депутатов</w:t>
      </w:r>
    </w:p>
    <w:p w:rsidR="008A4B32" w:rsidRPr="00452A5F" w:rsidRDefault="008A4B32" w:rsidP="008A4B32">
      <w:pPr>
        <w:pStyle w:val="a5"/>
        <w:jc w:val="right"/>
        <w:rPr>
          <w:rFonts w:ascii="Times New Roman" w:hAnsi="Times New Roman"/>
          <w:color w:val="000000"/>
          <w:sz w:val="24"/>
          <w:szCs w:val="24"/>
        </w:rPr>
      </w:pPr>
      <w:r w:rsidRPr="00452A5F">
        <w:rPr>
          <w:rFonts w:ascii="Times New Roman" w:hAnsi="Times New Roman"/>
          <w:color w:val="000000"/>
          <w:sz w:val="24"/>
          <w:szCs w:val="24"/>
        </w:rPr>
        <w:t>Чумаковского  сельсовета</w:t>
      </w:r>
    </w:p>
    <w:p w:rsidR="008A4B32" w:rsidRPr="00452A5F" w:rsidRDefault="008A4B32" w:rsidP="008A4B32">
      <w:pPr>
        <w:pStyle w:val="a5"/>
        <w:jc w:val="right"/>
        <w:rPr>
          <w:rFonts w:ascii="Times New Roman" w:hAnsi="Times New Roman"/>
          <w:color w:val="000000"/>
          <w:sz w:val="24"/>
          <w:szCs w:val="24"/>
        </w:rPr>
      </w:pPr>
      <w:r w:rsidRPr="00452A5F">
        <w:rPr>
          <w:rFonts w:ascii="Times New Roman" w:hAnsi="Times New Roman"/>
          <w:color w:val="000000"/>
          <w:sz w:val="24"/>
          <w:szCs w:val="24"/>
        </w:rPr>
        <w:t>Куйбышевского района</w:t>
      </w:r>
    </w:p>
    <w:p w:rsidR="008A4B32" w:rsidRPr="00452A5F" w:rsidRDefault="008A4B32" w:rsidP="008A4B32">
      <w:pPr>
        <w:pStyle w:val="a5"/>
        <w:jc w:val="right"/>
        <w:rPr>
          <w:rFonts w:ascii="Times New Roman" w:hAnsi="Times New Roman"/>
          <w:color w:val="000000"/>
          <w:sz w:val="24"/>
          <w:szCs w:val="24"/>
        </w:rPr>
      </w:pPr>
      <w:r w:rsidRPr="00452A5F">
        <w:rPr>
          <w:rFonts w:ascii="Times New Roman" w:hAnsi="Times New Roman"/>
          <w:color w:val="000000"/>
          <w:sz w:val="24"/>
          <w:szCs w:val="24"/>
        </w:rPr>
        <w:t>Новосибирской области</w:t>
      </w:r>
    </w:p>
    <w:p w:rsidR="008A4B32" w:rsidRPr="00452A5F" w:rsidRDefault="008A4B32" w:rsidP="008A4B32">
      <w:pPr>
        <w:pStyle w:val="a5"/>
        <w:jc w:val="right"/>
        <w:rPr>
          <w:rFonts w:ascii="Times New Roman" w:hAnsi="Times New Roman"/>
          <w:sz w:val="24"/>
          <w:szCs w:val="24"/>
        </w:rPr>
      </w:pPr>
      <w:r w:rsidRPr="00452A5F">
        <w:rPr>
          <w:rFonts w:ascii="Times New Roman" w:hAnsi="Times New Roman"/>
          <w:sz w:val="24"/>
          <w:szCs w:val="24"/>
        </w:rPr>
        <w:t xml:space="preserve">от </w:t>
      </w:r>
      <w:r w:rsidR="00424FD5">
        <w:rPr>
          <w:rFonts w:ascii="Times New Roman" w:hAnsi="Times New Roman"/>
          <w:sz w:val="24"/>
          <w:szCs w:val="24"/>
        </w:rPr>
        <w:t>19</w:t>
      </w:r>
      <w:r w:rsidRPr="00452A5F">
        <w:rPr>
          <w:rFonts w:ascii="Times New Roman" w:hAnsi="Times New Roman"/>
          <w:sz w:val="24"/>
          <w:szCs w:val="24"/>
        </w:rPr>
        <w:t>.02.2024 № 8</w:t>
      </w:r>
    </w:p>
    <w:p w:rsidR="008A4B32" w:rsidRDefault="008A4B32" w:rsidP="00452A5F">
      <w:pPr>
        <w:spacing w:after="0" w:line="240" w:lineRule="auto"/>
        <w:rPr>
          <w:rFonts w:ascii="Times New Roman" w:hAnsi="Times New Roman" w:cs="Times New Roman"/>
          <w:sz w:val="28"/>
          <w:szCs w:val="28"/>
        </w:rPr>
      </w:pPr>
    </w:p>
    <w:p w:rsidR="008A4B32" w:rsidRDefault="008A4B32" w:rsidP="008A4B32">
      <w:pPr>
        <w:pStyle w:val="align-center"/>
        <w:spacing w:after="0" w:afterAutospacing="0"/>
        <w:jc w:val="center"/>
        <w:rPr>
          <w:b/>
          <w:sz w:val="28"/>
          <w:szCs w:val="28"/>
        </w:rPr>
      </w:pPr>
      <w:r w:rsidRPr="008A4B32">
        <w:rPr>
          <w:b/>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b/>
          <w:sz w:val="28"/>
          <w:szCs w:val="28"/>
        </w:rPr>
        <w:t xml:space="preserve">Чумаковского </w:t>
      </w:r>
      <w:r w:rsidRPr="008A4B32">
        <w:rPr>
          <w:b/>
          <w:sz w:val="28"/>
          <w:szCs w:val="28"/>
        </w:rPr>
        <w:t xml:space="preserve">сельсовета </w:t>
      </w:r>
      <w:r>
        <w:rPr>
          <w:b/>
          <w:sz w:val="28"/>
          <w:szCs w:val="28"/>
        </w:rPr>
        <w:t>Куйбышевского</w:t>
      </w:r>
      <w:r w:rsidRPr="008A4B32">
        <w:rPr>
          <w:b/>
          <w:sz w:val="28"/>
          <w:szCs w:val="28"/>
        </w:rPr>
        <w:t xml:space="preserve"> района Новосибирской области контроля в сфере благоустройства</w:t>
      </w:r>
    </w:p>
    <w:p w:rsidR="008A4B32" w:rsidRPr="008A4B32" w:rsidRDefault="008A4B32" w:rsidP="008A4B32">
      <w:pPr>
        <w:pStyle w:val="align-center"/>
        <w:spacing w:after="0" w:afterAutospacing="0"/>
        <w:jc w:val="center"/>
        <w:rPr>
          <w:b/>
          <w:sz w:val="28"/>
          <w:szCs w:val="28"/>
        </w:rPr>
      </w:pPr>
    </w:p>
    <w:p w:rsidR="008A4B32" w:rsidRPr="008A4B32" w:rsidRDefault="008A4B32" w:rsidP="008A4B32">
      <w:pPr>
        <w:pStyle w:val="a7"/>
        <w:spacing w:after="0" w:line="240" w:lineRule="auto"/>
        <w:rPr>
          <w:rFonts w:ascii="Times New Roman" w:hAnsi="Times New Roman" w:cs="Times New Roman"/>
          <w:sz w:val="28"/>
          <w:szCs w:val="28"/>
        </w:rPr>
      </w:pPr>
      <w:r w:rsidRPr="008A4B32">
        <w:rPr>
          <w:rFonts w:ascii="Times New Roman" w:hAnsi="Times New Roman" w:cs="Times New Roman"/>
          <w:sz w:val="28"/>
          <w:szCs w:val="28"/>
        </w:rPr>
        <w:t xml:space="preserve">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 </w:t>
      </w:r>
    </w:p>
    <w:p w:rsidR="008A4B32" w:rsidRPr="008A4B32" w:rsidRDefault="008A4B32" w:rsidP="008A4B32">
      <w:pPr>
        <w:spacing w:after="0" w:line="240" w:lineRule="auto"/>
        <w:rPr>
          <w:rFonts w:ascii="Times New Roman" w:hAnsi="Times New Roman" w:cs="Times New Roman"/>
          <w:sz w:val="28"/>
          <w:szCs w:val="28"/>
        </w:rPr>
      </w:pPr>
      <w:r w:rsidRPr="008A4B32">
        <w:rPr>
          <w:rFonts w:ascii="Times New Roman" w:hAnsi="Times New Roman" w:cs="Times New Roman"/>
          <w:sz w:val="28"/>
          <w:szCs w:val="28"/>
        </w:rPr>
        <w:t>2.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8A4B32" w:rsidRPr="008A4B32" w:rsidRDefault="008A4B32" w:rsidP="008A4B32">
      <w:pPr>
        <w:spacing w:after="0" w:line="240" w:lineRule="auto"/>
        <w:rPr>
          <w:rFonts w:ascii="Times New Roman" w:hAnsi="Times New Roman" w:cs="Times New Roman"/>
          <w:sz w:val="28"/>
          <w:szCs w:val="28"/>
        </w:rPr>
      </w:pPr>
    </w:p>
    <w:p w:rsidR="008A4B32" w:rsidRPr="008A4B32" w:rsidRDefault="008A4B32" w:rsidP="008A4B32">
      <w:pPr>
        <w:spacing w:after="0" w:line="240" w:lineRule="auto"/>
        <w:rPr>
          <w:rFonts w:ascii="Times New Roman" w:hAnsi="Times New Roman" w:cs="Times New Roman"/>
          <w:sz w:val="28"/>
          <w:szCs w:val="28"/>
        </w:rPr>
      </w:pPr>
    </w:p>
    <w:p w:rsidR="008A4B32" w:rsidRPr="008A4B32" w:rsidRDefault="008A4B32" w:rsidP="008A4B32">
      <w:pPr>
        <w:spacing w:after="0" w:line="240" w:lineRule="auto"/>
        <w:rPr>
          <w:rFonts w:ascii="Times New Roman" w:hAnsi="Times New Roman" w:cs="Times New Roman"/>
          <w:sz w:val="28"/>
          <w:szCs w:val="28"/>
        </w:rPr>
      </w:pPr>
    </w:p>
    <w:sectPr w:rsidR="008A4B32" w:rsidRPr="008A4B32" w:rsidSect="004D7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120B"/>
    <w:multiLevelType w:val="multilevel"/>
    <w:tmpl w:val="E9F6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437E94"/>
    <w:multiLevelType w:val="hybridMultilevel"/>
    <w:tmpl w:val="25EE5ED0"/>
    <w:lvl w:ilvl="0" w:tplc="03B6D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9FB"/>
    <w:rsid w:val="00326E7E"/>
    <w:rsid w:val="00365C9C"/>
    <w:rsid w:val="003773E3"/>
    <w:rsid w:val="003A0CE1"/>
    <w:rsid w:val="00424FD5"/>
    <w:rsid w:val="00452A5F"/>
    <w:rsid w:val="004D7B46"/>
    <w:rsid w:val="005748B9"/>
    <w:rsid w:val="00795732"/>
    <w:rsid w:val="007F75B8"/>
    <w:rsid w:val="008A4B32"/>
    <w:rsid w:val="00A073F9"/>
    <w:rsid w:val="00B439FB"/>
    <w:rsid w:val="00BA3295"/>
    <w:rsid w:val="00BA7CAB"/>
    <w:rsid w:val="00D44844"/>
    <w:rsid w:val="00D77AD8"/>
    <w:rsid w:val="00E563BB"/>
    <w:rsid w:val="00EB1FA2"/>
    <w:rsid w:val="00ED2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9FB"/>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B1FA2"/>
    <w:pPr>
      <w:widowControl w:val="0"/>
      <w:tabs>
        <w:tab w:val="num" w:pos="0"/>
      </w:tabs>
      <w:autoSpaceDE w:val="0"/>
      <w:spacing w:before="108" w:after="108" w:line="240" w:lineRule="auto"/>
      <w:jc w:val="center"/>
      <w:outlineLvl w:val="0"/>
    </w:pPr>
    <w:rPr>
      <w:rFonts w:ascii="Times New Roman CYR" w:eastAsiaTheme="majorEastAsia" w:hAnsi="Times New Roman CYR" w:cs="Times New Roman CYR"/>
      <w:b/>
      <w:bCs/>
      <w:color w:val="26282F"/>
      <w:sz w:val="24"/>
      <w:szCs w:val="24"/>
    </w:rPr>
  </w:style>
  <w:style w:type="paragraph" w:styleId="2">
    <w:name w:val="heading 2"/>
    <w:basedOn w:val="a"/>
    <w:link w:val="20"/>
    <w:uiPriority w:val="9"/>
    <w:semiHidden/>
    <w:unhideWhenUsed/>
    <w:qFormat/>
    <w:rsid w:val="00795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2A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32"/>
    <w:rPr>
      <w:rFonts w:ascii="Times New Roman CYR" w:eastAsiaTheme="majorEastAsia" w:hAnsi="Times New Roman CYR" w:cs="Times New Roman CYR"/>
      <w:b/>
      <w:bCs/>
      <w:color w:val="26282F"/>
      <w:sz w:val="24"/>
      <w:szCs w:val="24"/>
      <w:lang w:eastAsia="zh-CN"/>
    </w:rPr>
  </w:style>
  <w:style w:type="character" w:customStyle="1" w:styleId="20">
    <w:name w:val="Заголовок 2 Знак"/>
    <w:basedOn w:val="a0"/>
    <w:link w:val="2"/>
    <w:uiPriority w:val="9"/>
    <w:semiHidden/>
    <w:rsid w:val="00795732"/>
    <w:rPr>
      <w:rFonts w:asciiTheme="majorHAnsi" w:eastAsiaTheme="majorEastAsia" w:hAnsiTheme="majorHAnsi" w:cstheme="majorBidi"/>
      <w:b/>
      <w:bCs/>
      <w:color w:val="4F81BD" w:themeColor="accent1"/>
      <w:sz w:val="26"/>
      <w:szCs w:val="26"/>
      <w:lang w:eastAsia="zh-CN"/>
    </w:rPr>
  </w:style>
  <w:style w:type="character" w:styleId="a3">
    <w:name w:val="Strong"/>
    <w:uiPriority w:val="22"/>
    <w:qFormat/>
    <w:rsid w:val="00EB1FA2"/>
    <w:rPr>
      <w:b/>
      <w:bCs/>
    </w:rPr>
  </w:style>
  <w:style w:type="character" w:styleId="a4">
    <w:name w:val="Emphasis"/>
    <w:uiPriority w:val="20"/>
    <w:qFormat/>
    <w:rsid w:val="00795732"/>
    <w:rPr>
      <w:i/>
      <w:iCs/>
    </w:rPr>
  </w:style>
  <w:style w:type="paragraph" w:styleId="a5">
    <w:name w:val="No Spacing"/>
    <w:uiPriority w:val="1"/>
    <w:qFormat/>
    <w:rsid w:val="00EB1FA2"/>
    <w:pPr>
      <w:suppressAutoHyphens/>
    </w:pPr>
    <w:rPr>
      <w:rFonts w:ascii="Calibri" w:hAnsi="Calibri"/>
      <w:sz w:val="22"/>
      <w:szCs w:val="22"/>
      <w:lang w:eastAsia="zh-CN"/>
    </w:rPr>
  </w:style>
  <w:style w:type="paragraph" w:styleId="a6">
    <w:name w:val="List Paragraph"/>
    <w:basedOn w:val="a"/>
    <w:uiPriority w:val="34"/>
    <w:qFormat/>
    <w:rsid w:val="00EB1FA2"/>
    <w:pPr>
      <w:ind w:left="720"/>
      <w:contextualSpacing/>
    </w:pPr>
  </w:style>
  <w:style w:type="paragraph" w:customStyle="1" w:styleId="11">
    <w:name w:val="Абзац списка1"/>
    <w:basedOn w:val="a"/>
    <w:uiPriority w:val="99"/>
    <w:rsid w:val="00795732"/>
    <w:pPr>
      <w:ind w:left="720"/>
      <w:contextualSpacing/>
    </w:pPr>
    <w:rPr>
      <w:rFonts w:eastAsia="Times New Roman"/>
    </w:rPr>
  </w:style>
  <w:style w:type="paragraph" w:styleId="a7">
    <w:name w:val="Normal (Web)"/>
    <w:basedOn w:val="a"/>
    <w:uiPriority w:val="99"/>
    <w:unhideWhenUsed/>
    <w:rsid w:val="00795732"/>
    <w:rPr>
      <w:sz w:val="24"/>
      <w:szCs w:val="24"/>
    </w:rPr>
  </w:style>
  <w:style w:type="paragraph" w:styleId="a8">
    <w:name w:val="caption"/>
    <w:basedOn w:val="a"/>
    <w:qFormat/>
    <w:rsid w:val="00EB1FA2"/>
    <w:pPr>
      <w:suppressLineNumbers/>
      <w:spacing w:before="120" w:after="120"/>
    </w:pPr>
    <w:rPr>
      <w:rFonts w:cs="Lohit Devanagari"/>
      <w:i/>
      <w:iCs/>
      <w:sz w:val="24"/>
      <w:szCs w:val="24"/>
    </w:rPr>
  </w:style>
  <w:style w:type="character" w:customStyle="1" w:styleId="30">
    <w:name w:val="Заголовок 3 Знак"/>
    <w:basedOn w:val="a0"/>
    <w:link w:val="3"/>
    <w:uiPriority w:val="9"/>
    <w:semiHidden/>
    <w:rsid w:val="00452A5F"/>
    <w:rPr>
      <w:rFonts w:asciiTheme="majorHAnsi" w:eastAsiaTheme="majorEastAsia" w:hAnsiTheme="majorHAnsi" w:cstheme="majorBidi"/>
      <w:b/>
      <w:bCs/>
      <w:color w:val="4F81BD" w:themeColor="accent1"/>
      <w:sz w:val="22"/>
      <w:szCs w:val="22"/>
    </w:rPr>
  </w:style>
  <w:style w:type="character" w:customStyle="1" w:styleId="small">
    <w:name w:val="small"/>
    <w:basedOn w:val="a0"/>
    <w:rsid w:val="00452A5F"/>
  </w:style>
  <w:style w:type="paragraph" w:customStyle="1" w:styleId="align-center">
    <w:name w:val="align-center"/>
    <w:basedOn w:val="a"/>
    <w:rsid w:val="008A4B3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2024-02-19T06:26:00Z</cp:lastPrinted>
  <dcterms:created xsi:type="dcterms:W3CDTF">2024-02-14T08:49:00Z</dcterms:created>
  <dcterms:modified xsi:type="dcterms:W3CDTF">2024-02-19T06:39:00Z</dcterms:modified>
</cp:coreProperties>
</file>