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АДМИНИСТРАЦИЯ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ЧУМАКОВСКОГО СЕЛЬСОВЕТА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КУЙБЫШЕВСКОГО РАЙОНА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НОВОСИБИРСКОЙ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с.Чумаково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          11.02.2022                                                                                    № 10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 утверждении Порядка предоставления субсидий, в том числе грантов в форме субсидий, 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Чумаковского сельсовета Куйбышевского  района Новосибирской области 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Бюджетным кодексом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Российской Федерации,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Федеральным законом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06 октября 2003 года № 131–ФЗ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Постановлением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Правительства Российской Федерации от 18 сентября 2020 года № 1492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руководствуясь Уставом Чумаковского сельсовета, администрация Чумаковского сельсовета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ПОСТАНОВЛЯЕТ: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numPr>
          <w:ilvl w:val="0"/>
          <w:numId w:val="6"/>
        </w:numPr>
        <w:tabs>
          <w:tab w:val="left" w:pos="1018" w:leader="none"/>
        </w:tabs>
        <w:spacing w:before="0" w:after="0" w:line="32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Утвердить Порядок предоставления субсидий, 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 сельсовета Куйбышевского  района  Новосибирской области.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Признать утратившим силу постановление администрации Чумаковского сельсовета Куйбышевского района Новосибирской области от 27.05.2021 № 42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Опубликовать настоящее постановление в бюллетене органов местного самоуправления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Вестник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разместить на официальном сайте администрации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 за исполнением настоящего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сельсовета                                              А.В. Банников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Чумаковского сельсовета Куйбышевского  района Новосибирской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2"/>
        </w:numPr>
        <w:tabs>
          <w:tab w:val="left" w:pos="567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 положения о предоставлении субсидий</w:t>
      </w:r>
    </w:p>
    <w:p>
      <w:pPr>
        <w:tabs>
          <w:tab w:val="left" w:pos="1782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4"/>
        </w:numPr>
        <w:tabs>
          <w:tab w:val="left" w:pos="1196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Настоящий Порядок разработан в соответствии со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статьей 78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Бюджетного кодекса Российской Федерации,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Постановлением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Правительства Российской Федерации от 18 сентября 2020 года № 1492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устанавливает порядок предоставления на безвозмездной и безвозвратной основе денежных средств из бюджета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сельсовета Куйбышевского района Новосибирской области (далее по тексту Чумаковский сельсовет)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</w:p>
    <w:p>
      <w:pPr>
        <w:numPr>
          <w:ilvl w:val="0"/>
          <w:numId w:val="14"/>
        </w:numPr>
        <w:tabs>
          <w:tab w:val="left" w:pos="1196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>
      <w:pPr>
        <w:tabs>
          <w:tab w:val="left" w:pos="1068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а)возмещения недополученных доходов;</w:t>
      </w:r>
    </w:p>
    <w:p>
      <w:pPr>
        <w:tabs>
          <w:tab w:val="left" w:pos="1087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б)финансового обеспечения (возмещения) затрат;</w:t>
      </w:r>
    </w:p>
    <w:p>
      <w:pPr>
        <w:tabs>
          <w:tab w:val="left" w:pos="1087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в)предоставления грантов в форме субсидий.</w:t>
      </w:r>
    </w:p>
    <w:p>
      <w:pPr>
        <w:tabs>
          <w:tab w:val="left" w:pos="1087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сельсовета (далее – администрация) является главным распорядителем средств бюджета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сельсовета (далее –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>
      <w:pPr>
        <w:tabs>
          <w:tab w:val="left" w:pos="1191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1.4.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сельсовета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сельсовета.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Критерии, условия и порядок конкурсного отбора утверждены настоящим постановлением.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разделе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Бюджет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1196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1.5.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Критериями отбора получателей субсидий, имеющих право на получение субсидий из бюджета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сельсовета,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>
      <w:pPr>
        <w:numPr>
          <w:ilvl w:val="0"/>
          <w:numId w:val="20"/>
        </w:numPr>
        <w:tabs>
          <w:tab w:val="left" w:pos="104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осуществление получателем субсидии деятельности на территории Октябрьского сельсовета;</w:t>
      </w:r>
    </w:p>
    <w:p>
      <w:pPr>
        <w:numPr>
          <w:ilvl w:val="0"/>
          <w:numId w:val="20"/>
        </w:numPr>
        <w:tabs>
          <w:tab w:val="left" w:pos="1094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>
      <w:pPr>
        <w:numPr>
          <w:ilvl w:val="0"/>
          <w:numId w:val="20"/>
        </w:numPr>
        <w:tabs>
          <w:tab w:val="left" w:pos="1094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numPr>
          <w:ilvl w:val="0"/>
          <w:numId w:val="20"/>
        </w:numPr>
        <w:tabs>
          <w:tab w:val="left" w:pos="1094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отсутствие просроченной задолженности по возврату в бюджет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сельсовета субсидий, бюджетных инвестиций, а также иной просроченной (неурегулированной) задолженности по денежным обязательствам перед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сельсоветом,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сельсовета;</w:t>
      </w:r>
    </w:p>
    <w:p>
      <w:pPr>
        <w:numPr>
          <w:ilvl w:val="0"/>
          <w:numId w:val="20"/>
        </w:numPr>
        <w:tabs>
          <w:tab w:val="left" w:pos="1094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>
      <w:pPr>
        <w:numPr>
          <w:ilvl w:val="0"/>
          <w:numId w:val="20"/>
        </w:numPr>
        <w:tabs>
          <w:tab w:val="left" w:pos="1365" w:leader="none"/>
          <w:tab w:val="left" w:pos="1941" w:leader="none"/>
          <w:tab w:val="left" w:pos="3016" w:leader="none"/>
          <w:tab w:val="left" w:pos="5886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>
      <w:pPr>
        <w:numPr>
          <w:ilvl w:val="0"/>
          <w:numId w:val="20"/>
        </w:numPr>
        <w:tabs>
          <w:tab w:val="left" w:pos="105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numPr>
          <w:ilvl w:val="0"/>
          <w:numId w:val="20"/>
        </w:numPr>
        <w:tabs>
          <w:tab w:val="left" w:pos="104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получатели субсидий не должны получать средства из бюджета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сельсовета в соответствии с иными нормативными правовыми актами Российской Федерации и Новосибирской области, муниципальными актами на цели, указанные в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пункте 1.2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настоящего Порядка;</w:t>
      </w:r>
    </w:p>
    <w:p>
      <w:pPr>
        <w:numPr>
          <w:ilvl w:val="0"/>
          <w:numId w:val="20"/>
        </w:numPr>
        <w:tabs>
          <w:tab w:val="left" w:pos="108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 у участников отбора:</w:t>
      </w:r>
    </w:p>
    <w:p>
      <w:pPr>
        <w:numPr>
          <w:ilvl w:val="0"/>
          <w:numId w:val="20"/>
        </w:numPr>
        <w:tabs>
          <w:tab w:val="left" w:pos="93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опыта, необходимого для достижения целей предоставления субсидии (в случае, если такое требование предусмотрено правовым актом);</w:t>
      </w:r>
    </w:p>
    <w:p>
      <w:pPr>
        <w:numPr>
          <w:ilvl w:val="0"/>
          <w:numId w:val="20"/>
        </w:numPr>
        <w:tabs>
          <w:tab w:val="left" w:pos="92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>
      <w:pPr>
        <w:numPr>
          <w:ilvl w:val="0"/>
          <w:numId w:val="20"/>
        </w:numPr>
        <w:tabs>
          <w:tab w:val="left" w:pos="92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>
      <w:pPr>
        <w:numPr>
          <w:ilvl w:val="0"/>
          <w:numId w:val="20"/>
        </w:numPr>
        <w:tabs>
          <w:tab w:val="left" w:pos="1017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документов, необходимых для подтверждения соответствия участника отбора требованиям, предусмотренным настоящим подпунктом.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>
      <w:pPr>
        <w:numPr>
          <w:ilvl w:val="0"/>
          <w:numId w:val="30"/>
        </w:numPr>
        <w:tabs>
          <w:tab w:val="left" w:pos="104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осуществление получателем субсидии деятельности на территории Октябрьского сельсовета;</w:t>
      </w:r>
    </w:p>
    <w:p>
      <w:pPr>
        <w:numPr>
          <w:ilvl w:val="0"/>
          <w:numId w:val="30"/>
        </w:numPr>
        <w:tabs>
          <w:tab w:val="left" w:pos="104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>
      <w:pPr>
        <w:numPr>
          <w:ilvl w:val="0"/>
          <w:numId w:val="30"/>
        </w:numPr>
        <w:tabs>
          <w:tab w:val="left" w:pos="1057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numPr>
          <w:ilvl w:val="0"/>
          <w:numId w:val="30"/>
        </w:numPr>
        <w:tabs>
          <w:tab w:val="left" w:pos="105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отсутствие просроченной задолженности по возврату в бюджет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сельсовета субсидий, бюджетных инвестиций, а также иной просроченной (неурегулированной) задолженности по денежным обязательствам перед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сельсоветом,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сельсовета;</w:t>
      </w:r>
    </w:p>
    <w:p>
      <w:pPr>
        <w:numPr>
          <w:ilvl w:val="0"/>
          <w:numId w:val="30"/>
        </w:numPr>
        <w:tabs>
          <w:tab w:val="left" w:pos="106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>
      <w:pPr>
        <w:numPr>
          <w:ilvl w:val="0"/>
          <w:numId w:val="30"/>
        </w:numPr>
        <w:tabs>
          <w:tab w:val="left" w:pos="1365" w:leader="none"/>
          <w:tab w:val="left" w:pos="1941" w:leader="none"/>
          <w:tab w:val="left" w:pos="3016" w:leader="none"/>
          <w:tab w:val="left" w:pos="588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>
      <w:pPr>
        <w:numPr>
          <w:ilvl w:val="0"/>
          <w:numId w:val="30"/>
        </w:numPr>
        <w:tabs>
          <w:tab w:val="left" w:pos="105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numPr>
          <w:ilvl w:val="0"/>
          <w:numId w:val="30"/>
        </w:numPr>
        <w:tabs>
          <w:tab w:val="left" w:pos="1047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получатели субсидий не должны получать средства из бюджета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сельсовета в соответствии с иными нормативными правовыми актами Российской Федерации и Новосибирской области, муниципальными актами на цели, указанные в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пункте 1.2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настоящего Порядка;</w:t>
      </w:r>
    </w:p>
    <w:p>
      <w:pPr>
        <w:numPr>
          <w:ilvl w:val="0"/>
          <w:numId w:val="30"/>
        </w:numPr>
        <w:tabs>
          <w:tab w:val="left" w:pos="108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наличие у получателя субсидии:</w:t>
      </w:r>
    </w:p>
    <w:p>
      <w:pPr>
        <w:numPr>
          <w:ilvl w:val="0"/>
          <w:numId w:val="30"/>
        </w:numPr>
        <w:tabs>
          <w:tab w:val="left" w:pos="93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опыта, необходимого для достижения целей предоставления субсидии (в случае, если такое требование предусмотрено правовым актом);</w:t>
      </w:r>
    </w:p>
    <w:p>
      <w:pPr>
        <w:numPr>
          <w:ilvl w:val="0"/>
          <w:numId w:val="30"/>
        </w:numPr>
        <w:tabs>
          <w:tab w:val="left" w:pos="92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>
      <w:pPr>
        <w:numPr>
          <w:ilvl w:val="0"/>
          <w:numId w:val="30"/>
        </w:numPr>
        <w:tabs>
          <w:tab w:val="left" w:pos="92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материально–технической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>
      <w:pPr>
        <w:numPr>
          <w:ilvl w:val="0"/>
          <w:numId w:val="30"/>
        </w:numPr>
        <w:tabs>
          <w:tab w:val="left" w:pos="967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документов, необходимых для подтверждения соответствия участника отбора требованиям, предусмотренным настоящим подпунктом.</w:t>
      </w:r>
    </w:p>
    <w:p>
      <w:pPr>
        <w:tabs>
          <w:tab w:val="left" w:pos="962" w:leader="none"/>
        </w:tabs>
        <w:spacing w:before="0" w:after="0" w:line="240"/>
        <w:ind w:right="0" w:left="7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43"/>
        </w:numPr>
        <w:tabs>
          <w:tab w:val="left" w:pos="42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Условия и порядок предоставления субсидий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21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Субсидии предоставляются на основе результатов отбора. Способы проведения отбора:</w:t>
      </w:r>
    </w:p>
    <w:p>
      <w:pPr>
        <w:numPr>
          <w:ilvl w:val="0"/>
          <w:numId w:val="46"/>
        </w:numPr>
        <w:tabs>
          <w:tab w:val="left" w:pos="967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>
      <w:pPr>
        <w:numPr>
          <w:ilvl w:val="0"/>
          <w:numId w:val="46"/>
        </w:numPr>
        <w:tabs>
          <w:tab w:val="left" w:pos="93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Отбор получателей субсидий осуществляется администрацией в соответствии с критериями отбора, установленными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п. 1.5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Комиссия осуществляет отбор получателей субсидий на основании критериев отбора, установленных настоящим Порядком.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размещается на едином портале бюджетной системы Российской Федерации в информационно–телекоммуникационной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также на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официальном сайте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сельсовета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chumakovo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.nso.ru/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информационно –телекоммуникационной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течении 10 рабочих дней с даты его вступления в законную силу.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Объявление о проведении отбора размещается на едином портале и на официальном сайте главного распорядителя бюджетных средств и  содержит следующую информацию: дата размещения результатов отбора на едином портале и на официальном сайте главного распорядителя как получателя бюджетных средств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которая не может быть позднее 14-го календарного дня, следующего за днем определения победителя отбора.</w:t>
        <w:tab/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 приема документов для участия в отборе не может превышать 30 календарных дней. </w:t>
      </w:r>
    </w:p>
    <w:p>
      <w:pPr>
        <w:spacing w:before="0" w:after="200" w:line="276"/>
        <w:ind w:right="0" w:left="0" w:firstLine="708"/>
        <w:jc w:val="both"/>
        <w:rPr>
          <w:rFonts w:ascii="Times New Roman" w:hAnsi="Times New Roman" w:cs="Times New Roman" w:eastAsia="Times New Roman"/>
          <w:color w:val="212121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Для участия в отборе получатели субсидий представляют в администрацию следующие документы:</w:t>
      </w:r>
    </w:p>
    <w:p>
      <w:pPr>
        <w:numPr>
          <w:ilvl w:val="0"/>
          <w:numId w:val="53"/>
        </w:numPr>
        <w:tabs>
          <w:tab w:val="left" w:pos="1214" w:leader="none"/>
        </w:tabs>
        <w:spacing w:before="0" w:after="0" w:line="240"/>
        <w:ind w:right="0" w:left="11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заявку для участия в отборе 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(приложение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"file:///D:/С%252520НОУТБУКА/C/Документы/2021/НПА-2021.doc"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№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"file:///D:/С%252520НОУТБУКА/C/Документы/2021/НПА-2021.doc"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1)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Заявка должна содержать: </w:t>
      </w:r>
    </w:p>
    <w:p>
      <w:pPr>
        <w:tabs>
          <w:tab w:val="left" w:pos="121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согласие на размещение на едином портале и на официальном сайте главного распорядителя как получателя бюджетных средств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информацию об участнике отбора, о подаваемом участником отбора предложении.</w:t>
      </w:r>
    </w:p>
    <w:p>
      <w:pPr>
        <w:numPr>
          <w:ilvl w:val="0"/>
          <w:numId w:val="55"/>
        </w:numPr>
        <w:tabs>
          <w:tab w:val="left" w:pos="104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>
      <w:pPr>
        <w:numPr>
          <w:ilvl w:val="0"/>
          <w:numId w:val="55"/>
        </w:numPr>
        <w:tabs>
          <w:tab w:val="left" w:pos="1087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расчет доходов и расходов по направлениям деятельности;</w:t>
      </w:r>
    </w:p>
    <w:p>
      <w:pPr>
        <w:numPr>
          <w:ilvl w:val="0"/>
          <w:numId w:val="55"/>
        </w:numPr>
        <w:tabs>
          <w:tab w:val="left" w:pos="1057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документы, подтверждающие фактически произведенные затраты (недополученные доходы).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Документы, предусмотренные в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п. 2.2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пункта 2.2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Максимальный срок рассмотрения заявления и представленных документов не может превышать 30 календарных дней.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субсидии.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случае если получатель субсидии определен в соответствии с решением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сельсовета, заявитель предоставляет в администрацию следующие документы:</w:t>
      </w:r>
    </w:p>
    <w:p>
      <w:pPr>
        <w:numPr>
          <w:ilvl w:val="0"/>
          <w:numId w:val="60"/>
        </w:numPr>
        <w:tabs>
          <w:tab w:val="left" w:pos="1063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заявление 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(приложение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"file:///D:/С%252520НОУТБУКА/C/Документы/2021/НПА-2021.doc"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№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"file:///D:/С%252520НОУТБУКА/C/Документы/2021/НПА-2021.doc"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1)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numPr>
          <w:ilvl w:val="0"/>
          <w:numId w:val="60"/>
        </w:numPr>
        <w:tabs>
          <w:tab w:val="left" w:pos="1044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>
      <w:pPr>
        <w:numPr>
          <w:ilvl w:val="0"/>
          <w:numId w:val="60"/>
        </w:numPr>
        <w:tabs>
          <w:tab w:val="left" w:pos="1044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в течение 3 рабочих дней проверяет документы, представленные заявителем для получения субсидии.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>
      <w:pPr>
        <w:tabs>
          <w:tab w:val="left" w:pos="12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Соглашение содержит в себе следующие условия и порядок предоставления субсидии:</w:t>
      </w:r>
    </w:p>
    <w:p>
      <w:pPr>
        <w:numPr>
          <w:ilvl w:val="0"/>
          <w:numId w:val="64"/>
        </w:numPr>
        <w:tabs>
          <w:tab w:val="left" w:pos="1063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размер, сроки и конкретная цель предоставления субсидий;</w:t>
      </w:r>
    </w:p>
    <w:p>
      <w:pPr>
        <w:numPr>
          <w:ilvl w:val="0"/>
          <w:numId w:val="64"/>
        </w:numPr>
        <w:tabs>
          <w:tab w:val="left" w:pos="1044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обязательство получателя субсидий использовать субсидии бюджета Гжатского сельсовета по целевому назначению;</w:t>
      </w:r>
    </w:p>
    <w:p>
      <w:pPr>
        <w:numPr>
          <w:ilvl w:val="0"/>
          <w:numId w:val="64"/>
        </w:numPr>
        <w:tabs>
          <w:tab w:val="left" w:pos="1087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перечень документов, необходимых для предоставления субсидии;</w:t>
      </w:r>
    </w:p>
    <w:p>
      <w:pPr>
        <w:numPr>
          <w:ilvl w:val="0"/>
          <w:numId w:val="64"/>
        </w:numPr>
        <w:tabs>
          <w:tab w:val="left" w:pos="1044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предоставления отчетности о результатах выполнения получателем субсидий установленных условий;</w:t>
      </w:r>
    </w:p>
    <w:p>
      <w:pPr>
        <w:numPr>
          <w:ilvl w:val="0"/>
          <w:numId w:val="64"/>
        </w:numPr>
        <w:tabs>
          <w:tab w:val="left" w:pos="105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согласие получателя субсидий на осуществление главным распорядителем средств бюджета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сельсовета, предоставившим субсидии, и специалистами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>
      <w:pPr>
        <w:numPr>
          <w:ilvl w:val="0"/>
          <w:numId w:val="64"/>
        </w:numPr>
        <w:tabs>
          <w:tab w:val="left" w:pos="1047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обязанность получателя субсидий возвратить субсидию в бюджет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сельсовета в случае установления по итогам проверок, проведенных главным распорядителем средств бюджета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сельсовета, а также специалистами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>
      <w:pPr>
        <w:numPr>
          <w:ilvl w:val="0"/>
          <w:numId w:val="64"/>
        </w:numPr>
        <w:tabs>
          <w:tab w:val="left" w:pos="108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ответственность за несоблюдение сторонами условий Соглашения.</w:t>
      </w:r>
    </w:p>
    <w:p>
      <w:pPr>
        <w:numPr>
          <w:ilvl w:val="0"/>
          <w:numId w:val="64"/>
        </w:numPr>
        <w:tabs>
          <w:tab w:val="left" w:pos="1047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>
      <w:pPr>
        <w:numPr>
          <w:ilvl w:val="0"/>
          <w:numId w:val="64"/>
        </w:numPr>
        <w:tabs>
          <w:tab w:val="left" w:pos="1082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показатели результативности использования субсидии.</w:t>
      </w:r>
    </w:p>
    <w:p>
      <w:pPr>
        <w:tabs>
          <w:tab w:val="left" w:pos="108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Соглашение заключаются в соответствии с типовыми формами, установленными администрацией для соответствующего вида субсидии.</w:t>
      </w:r>
    </w:p>
    <w:p>
      <w:pPr>
        <w:spacing w:before="0" w:after="0" w:line="240"/>
        <w:ind w:right="0" w:left="708" w:firstLine="5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Основанием для отказа в выделении субсидий является: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несоответствие представленных получателем субсидии документов требованиям, определенным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пунктами 2.3,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"file:///D:/С%252520НОУТБУКА/C/Документы/2021/НПА-2021.doc"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2.4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настоящего Порядка, или непредставление (предоставление не в полном объеме) указанных документов;</w:t>
      </w:r>
    </w:p>
    <w:p>
      <w:pPr>
        <w:tabs>
          <w:tab w:val="left" w:pos="96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недостоверность представленной получателем субсидии информации;</w:t>
      </w:r>
    </w:p>
    <w:p>
      <w:pPr>
        <w:tabs>
          <w:tab w:val="left" w:pos="922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несоответствие критериям отбора и критериям в случае, если получатель субсидии (гранта в форме субсидии) определен в соответствии с решением Октябрьского сельсовета о бюджете.</w:t>
      </w:r>
    </w:p>
    <w:p>
      <w:pPr>
        <w:numPr>
          <w:ilvl w:val="0"/>
          <w:numId w:val="78"/>
        </w:numPr>
        <w:tabs>
          <w:tab w:val="left" w:pos="1196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перечисления субсидии получатель субсидии ежемесячно направляет отчет 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(приложение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"file:///D:/С%252520НОУТБУКА/C/Документы/2021/НПА-2021.doc"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№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"file:///D:/С%252520НОУТБУКА/C/Документы/2021/НПА-2021.doc"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2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отчетным.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>
      <w:pPr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Средства субсидии могут быть направлены получателем субсидии только на цели, указанные в</w:t>
      </w: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п. 1.2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настоящего Порядка. Использование субсидии на иные цели не допускается.</w:t>
      </w:r>
    </w:p>
    <w:p>
      <w:pPr>
        <w:numPr>
          <w:ilvl w:val="0"/>
          <w:numId w:val="80"/>
        </w:numPr>
        <w:tabs>
          <w:tab w:val="left" w:pos="1191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Размеры субсидий на соответствующий ее вид определяется в решении о бюджете Октябрьского сельсовета на год, в котором планируется предоставление субсидии, и плановые периоды.</w:t>
      </w:r>
    </w:p>
    <w:p>
      <w:pPr>
        <w:numPr>
          <w:ilvl w:val="0"/>
          <w:numId w:val="80"/>
        </w:numPr>
        <w:tabs>
          <w:tab w:val="left" w:pos="1186" w:leader="none"/>
        </w:tabs>
        <w:spacing w:before="0" w:after="0" w:line="240"/>
        <w:ind w:right="0" w:left="0" w:firstLine="7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>
      <w:pPr>
        <w:tabs>
          <w:tab w:val="left" w:pos="1186" w:leader="none"/>
        </w:tabs>
        <w:spacing w:before="0" w:after="0" w:line="240"/>
        <w:ind w:right="0" w:left="7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321" w:leader="none"/>
        </w:tabs>
        <w:spacing w:before="0" w:after="0" w:line="240"/>
        <w:ind w:right="0" w:left="45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ab/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Требования к отчетности</w:t>
      </w:r>
    </w:p>
    <w:p>
      <w:pPr>
        <w:tabs>
          <w:tab w:val="left" w:pos="332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85"/>
        </w:numPr>
        <w:tabs>
          <w:tab w:val="left" w:pos="1191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результатам использования субсидии получатель субсидии предоставляет в администрацию отчет об использовании средств бюджета, 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(приложение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"file:///D:/С%252520НОУТБУКА/C/Документы/2021/НПА-2021.doc"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№ 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"file:///D:/С%252520НОУТБУКА/C/Документы/2021/НПА-2021.doc"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2 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Порядку), ежеквартально, в срок не позднее последнего рабочего дня месяца, следующего за отчетным кварталом.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Порядок, сроки и формы предоставления получателем субсидии отчетности, определяются Соглашением.</w:t>
      </w:r>
    </w:p>
    <w:p>
      <w:pPr>
        <w:numPr>
          <w:ilvl w:val="0"/>
          <w:numId w:val="87"/>
        </w:numPr>
        <w:tabs>
          <w:tab w:val="left" w:pos="1196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Результаты предоставления субсидии должны быть конкретными, измеримыми, значения которых устанавливаются в соглашениях.</w:t>
      </w:r>
    </w:p>
    <w:p>
      <w:pPr>
        <w:numPr>
          <w:ilvl w:val="0"/>
          <w:numId w:val="87"/>
        </w:numPr>
        <w:tabs>
          <w:tab w:val="left" w:pos="1186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>
      <w:pPr>
        <w:numPr>
          <w:ilvl w:val="0"/>
          <w:numId w:val="87"/>
        </w:numPr>
        <w:tabs>
          <w:tab w:val="left" w:pos="1226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Возврат субсидии осуществляется в бюджет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сельсовета в следующих случаях: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неиспользования субсидии или неполного освоения денежных средств;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неисполнения и (или) ненадлежащего исполнения получателем субсидии обязательств, предусмотренных соглашением;  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выявления факта предоставления недостоверных сведений для получения средств и (или) документов, подтверждающих затраты;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реорганизации или банкротства получателя субсидии;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иных случаях, предусмотренных действующим законодательством.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Возврат денежных средств осуществляется получателем субсидии в течение 10 (десяти) рабочих дней с момента получения акта проверки.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>
      <w:pPr>
        <w:spacing w:before="0" w:after="0" w:line="240"/>
        <w:ind w:right="0" w:left="0" w:firstLine="56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3"/>
        </w:numPr>
        <w:tabs>
          <w:tab w:val="left" w:pos="1184" w:leader="none"/>
        </w:tabs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>
      <w:pPr>
        <w:tabs>
          <w:tab w:val="left" w:pos="1184" w:leader="none"/>
        </w:tabs>
        <w:spacing w:before="0" w:after="0" w:line="240"/>
        <w:ind w:right="0" w:left="851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5"/>
        </w:numPr>
        <w:tabs>
          <w:tab w:val="left" w:pos="1402" w:leader="none"/>
        </w:tabs>
        <w:spacing w:before="0" w:after="0" w:line="240"/>
        <w:ind w:right="0" w:left="0" w:firstLine="9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Финансовый контроль за предоставлением субсидии осуществляется администрацией.</w:t>
      </w:r>
    </w:p>
    <w:p>
      <w:pPr>
        <w:numPr>
          <w:ilvl w:val="0"/>
          <w:numId w:val="95"/>
        </w:numPr>
        <w:tabs>
          <w:tab w:val="left" w:pos="1186" w:leader="none"/>
        </w:tabs>
        <w:spacing w:before="0" w:after="0" w:line="240"/>
        <w:ind w:right="0" w:left="0" w:firstLine="9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>
      <w:pPr>
        <w:numPr>
          <w:ilvl w:val="0"/>
          <w:numId w:val="95"/>
        </w:numPr>
        <w:tabs>
          <w:tab w:val="left" w:pos="1186" w:leader="none"/>
        </w:tabs>
        <w:spacing w:before="0" w:after="0" w:line="240"/>
        <w:ind w:right="0" w:left="0" w:firstLine="9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сельсовета в текущем финансовом году.</w:t>
      </w:r>
    </w:p>
    <w:p>
      <w:pPr>
        <w:numPr>
          <w:ilvl w:val="0"/>
          <w:numId w:val="95"/>
        </w:numPr>
        <w:tabs>
          <w:tab w:val="left" w:pos="1246" w:leader="none"/>
        </w:tabs>
        <w:spacing w:before="0" w:after="0" w:line="240"/>
        <w:ind w:right="0" w:left="0" w:firstLine="9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>
      <w:pPr>
        <w:spacing w:before="0" w:after="244" w:line="274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44" w:line="274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44" w:line="274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44" w:line="274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1 к</w:t>
      </w: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Порядку</w:t>
        </w:r>
      </w:hyperlink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Чумаковского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сельсовета Куйбышевского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района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Новосибирской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 xml:space="preserve">                                                                            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</w:t>
        <w:tab/>
        <w:tab/>
        <w:tab/>
        <w:tab/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Ф.И.О. руководителя организации)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участие в конкурсном отборе на получение субсидий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Наименование  организации  (Ф.И.О. индивидуального предпринимателя)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Юридический адрес (местонахождение организации или место жительства индивидуального предпринимателя)_______________________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Фактическое местонахождение, почтовый адрес _______________________________________________________________.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Фамилия, имя, отчество руководителя организации _______________________________________________________________.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ИНН/КПП ________________________________________________________________.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  <w:tab/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БИК 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  <w:tab/>
        <w:t xml:space="preserve"> 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Телефон, факс, сайт, электронная почта ________________________________________________________________.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  <w:tab/>
        <w:t xml:space="preserve"> 8.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Виды  деятельности организации (индивидуального предпринимателя) по </w:t>
      </w: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ОКВЭД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заявленные на субсидирование _________________________________________________________________.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  <w:tab/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виды деятельности с указанием кодов </w:t>
      </w: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ОКВЭД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________________________________________________________________.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  <w:tab/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Применяемая система налогообложения ________________________________________________________________.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  <w:tab/>
        <w:t xml:space="preserve">11.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Банковские     реквизиты     для     перечисления     субсидии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организации/индивидуальному  предпринимателю  (расчетный  счет (с указанием банка), корреспондентский счет) _________________________________________________________________.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  <w:tab/>
        <w:t xml:space="preserve">12.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Среднесписочная  численность  работников  за  два  предшествующих календарных   года   (для   вновь   созданных  со  дня  их  государственной регистрации) (за 20__ год - ____ человек, за 20__ год - ____ человек).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  <w:tab/>
        <w:t xml:space="preserve"> 13.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Среднесписочная численность работников в текущем году (за 20__ год- ____ человек).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  <w:tab/>
        <w:t xml:space="preserve">14.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Планируемая  среднесписочная численность работников на последующий календарный год (за 20__ год - ____ человек).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  <w:tab/>
        <w:t xml:space="preserve">15.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Выручка  от  реализации товаров (работ, услуг) без учета налога на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добавленную  стоимость  за  два  предшествующих календарных года (для вновь созданных - со дня их государственной регистрации) (за 20__ год - ___ тысяч рублей, за 20__ год - ____ тысяч рублей).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  <w:tab/>
        <w:t xml:space="preserve">16.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Средняя заработная плата на одного работника субъекта малого и среднего предпринимательства за  два  предшествующих календарных   года   (для   вновь   созданных  со  дня  их  государственной регистрации) (за 20__ год - ____ человек, за 20__ год - ____ человек).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Средняя заработная плата на одного работника субъекта малого и среднего предпринимательства в текущем году (за 20__ год- ____ человек).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Сумма   возмещения   части  затрат  субъекта  малого  и  среднего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предпринимательства, занимающегося социально значимыми видами деятельности,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 том  числе  создание и (или) развитие центров времяпрепровождения детей, дошкольных образовательных центров, ________________ рублей.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Обязательства  перед  соответствующим  бюджетом по уплате арендной платы за землю и имущество (имеются/не имеются) __________________________.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Согласны на размещение на едином портале и на официальном сайте администрации Октябрьского сельсовета информации по нашей заявке.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 организации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индивидуальный предприниматель)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 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подпись)                          (Ф.И.О.)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М.П.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2 к</w:t>
      </w:r>
      <w:hyperlink xmlns:r="http://schemas.openxmlformats.org/officeDocument/2006/relationships" r:id="docRId2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Порядку</w:t>
        </w:r>
      </w:hyperlink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ОТЧЕТ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затратах (недополученных доходах), в связи с производством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реализацией) товаров, выполнением работ, оказанием услуг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«___» _________20___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>
        <w:tblInd w:w="113" w:type="dxa"/>
      </w:tblPr>
      <w:tblGrid>
        <w:gridCol w:w="575"/>
        <w:gridCol w:w="1881"/>
        <w:gridCol w:w="1411"/>
        <w:gridCol w:w="1679"/>
        <w:gridCol w:w="1175"/>
        <w:gridCol w:w="768"/>
        <w:gridCol w:w="1743"/>
      </w:tblGrid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1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затрат</w:t>
            </w:r>
          </w:p>
        </w:tc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Единица измерения</w:t>
            </w: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Объем (количество)</w:t>
            </w:r>
          </w:p>
        </w:tc>
        <w:tc>
          <w:tcPr>
            <w:tcW w:w="1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Цена за единицу (без НДС), руб.</w:t>
            </w:r>
          </w:p>
        </w:tc>
        <w:tc>
          <w:tcPr>
            <w:tcW w:w="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НДС</w:t>
            </w: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Сумма к возмещению, руб.</w:t>
            </w: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1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1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1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1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Итого:</w:t>
            </w:r>
          </w:p>
        </w:tc>
        <w:tc>
          <w:tcPr>
            <w:tcW w:w="14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</w:t>
        <w:tab/>
        <w:t xml:space="preserve">      _____________ Ф.И.О.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Главный бухгалтер____________Ф.И.О.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Согласовано _________________ Ф.И.О.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num w:numId="6">
    <w:abstractNumId w:val="96"/>
  </w:num>
  <w:num w:numId="12">
    <w:abstractNumId w:val="90"/>
  </w:num>
  <w:num w:numId="14">
    <w:abstractNumId w:val="84"/>
  </w:num>
  <w:num w:numId="20">
    <w:abstractNumId w:val="78"/>
  </w:num>
  <w:num w:numId="30">
    <w:abstractNumId w:val="72"/>
  </w:num>
  <w:num w:numId="43">
    <w:abstractNumId w:val="66"/>
  </w:num>
  <w:num w:numId="46">
    <w:abstractNumId w:val="60"/>
  </w:num>
  <w:num w:numId="53">
    <w:abstractNumId w:val="54"/>
  </w:num>
  <w:num w:numId="55">
    <w:abstractNumId w:val="48"/>
  </w:num>
  <w:num w:numId="60">
    <w:abstractNumId w:val="42"/>
  </w:num>
  <w:num w:numId="64">
    <w:abstractNumId w:val="36"/>
  </w:num>
  <w:num w:numId="78">
    <w:abstractNumId w:val="30"/>
  </w:num>
  <w:num w:numId="80">
    <w:abstractNumId w:val="24"/>
  </w:num>
  <w:num w:numId="85">
    <w:abstractNumId w:val="18"/>
  </w:num>
  <w:num w:numId="87">
    <w:abstractNumId w:val="12"/>
  </w:num>
  <w:num w:numId="93">
    <w:abstractNumId w:val="6"/>
  </w:num>
  <w:num w:numId="9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file://D:\&#1057;%252520&#1053;&#1054;&#1059;&#1058;&#1041;&#1059;&#1050;&#1040;\C\&#1044;&#1086;&#1082;&#1091;&#1084;&#1077;&#1085;&#1090;&#1099;\2021\&#1053;&#1055;&#1040;-2021.doc" Id="docRId17" Type="http://schemas.openxmlformats.org/officeDocument/2006/relationships/hyperlink"/><Relationship TargetMode="External" Target="http://internet.garant.ru/document/redirect/9323991/517" Id="docRId7" Type="http://schemas.openxmlformats.org/officeDocument/2006/relationships/hyperlink"/><Relationship TargetMode="External" Target="file://D:\&#1057;%252520&#1053;&#1054;&#1059;&#1058;&#1041;&#1059;&#1050;&#1040;\C\&#1044;&#1086;&#1082;&#1091;&#1084;&#1077;&#1085;&#1090;&#1099;\2021\&#1053;&#1055;&#1040;-2021.doc" Id="docRId14" Type="http://schemas.openxmlformats.org/officeDocument/2006/relationships/hyperlink"/><Relationship TargetMode="External" Target="file://D:\&#1057;%252520&#1053;&#1054;&#1059;&#1058;&#1041;&#1059;&#1050;&#1040;\C\&#1044;&#1086;&#1082;&#1091;&#1084;&#1077;&#1085;&#1090;&#1099;\2021\&#1053;&#1055;&#1040;-2021.doc" Id="docRId6" Type="http://schemas.openxmlformats.org/officeDocument/2006/relationships/hyperlink"/><Relationship TargetMode="External" Target="http://internet.garant.ru/document/redirect/186367/0" Id="docRId1" Type="http://schemas.openxmlformats.org/officeDocument/2006/relationships/hyperlink"/><Relationship TargetMode="External" Target="file://D:\&#1057;%252520&#1053;&#1054;&#1059;&#1058;&#1041;&#1059;&#1050;&#1040;\C\&#1044;&#1086;&#1082;&#1091;&#1084;&#1077;&#1085;&#1090;&#1099;\2021\&#1053;&#1055;&#1040;-2021.doc" Id="docRId11" Type="http://schemas.openxmlformats.org/officeDocument/2006/relationships/hyperlink"/><Relationship TargetMode="External" Target="file://D:\&#1057;%252520&#1053;&#1054;&#1059;&#1058;&#1041;&#1059;&#1050;&#1040;\C\&#1044;&#1086;&#1082;&#1091;&#1084;&#1077;&#1085;&#1090;&#1099;\2021\&#1053;&#1055;&#1040;-2021.doc" Id="docRId15" Type="http://schemas.openxmlformats.org/officeDocument/2006/relationships/hyperlink"/><Relationship TargetMode="External" Target="consultantplus://offline/ref=810505BA0559849D0AB50995C9AD12E14A026F3940EBC44CE938FE8B4B323A662F343D7937C31D7D50EACE923329TAJ" Id="docRId19" Type="http://schemas.openxmlformats.org/officeDocument/2006/relationships/hyperlink"/><Relationship Target="styles.xml" Id="docRId22" Type="http://schemas.openxmlformats.org/officeDocument/2006/relationships/styles"/><Relationship TargetMode="External" Target="file://D:\&#1057;%252520&#1053;&#1054;&#1059;&#1058;&#1041;&#1059;&#1050;&#1040;\C\&#1044;&#1086;&#1082;&#1091;&#1084;&#1077;&#1085;&#1090;&#1099;\2021\&#1053;&#1055;&#1040;-2021.doc" Id="docRId5" Type="http://schemas.openxmlformats.org/officeDocument/2006/relationships/hyperlink"/><Relationship TargetMode="External" Target="file://D:\&#1057;%252520&#1053;&#1054;&#1059;&#1058;&#1041;&#1059;&#1050;&#1040;\C\&#1044;&#1086;&#1082;&#1091;&#1084;&#1077;&#1085;&#1090;&#1099;\2021\&#1053;&#1055;&#1040;-2021.doc" Id="docRId9" Type="http://schemas.openxmlformats.org/officeDocument/2006/relationships/hyperlink"/><Relationship TargetMode="External" Target="http://internet.garant.ru/document/redirect/12112604/0" Id="docRId0" Type="http://schemas.openxmlformats.org/officeDocument/2006/relationships/hyperlink"/><Relationship TargetMode="External" Target="file://D:\&#1057;%252520&#1053;&#1054;&#1059;&#1058;&#1041;&#1059;&#1050;&#1040;\C\&#1044;&#1086;&#1082;&#1091;&#1084;&#1077;&#1085;&#1090;&#1099;\2021\&#1053;&#1055;&#1040;-2021.doc" Id="docRId12" Type="http://schemas.openxmlformats.org/officeDocument/2006/relationships/hyperlink"/><Relationship TargetMode="External" Target="file://D:\&#1057;%252520&#1053;&#1054;&#1059;&#1058;&#1041;&#1059;&#1050;&#1040;\C\&#1044;&#1086;&#1082;&#1091;&#1084;&#1077;&#1085;&#1090;&#1099;\2021\&#1053;&#1055;&#1040;-2021.doc" Id="docRId16" Type="http://schemas.openxmlformats.org/officeDocument/2006/relationships/hyperlink"/><Relationship Target="numbering.xml" Id="docRId21" Type="http://schemas.openxmlformats.org/officeDocument/2006/relationships/numbering"/><Relationship TargetMode="External" Target="file://D:\&#1057;%252520&#1053;&#1054;&#1059;&#1058;&#1041;&#1059;&#1050;&#1040;\C\&#1044;&#1086;&#1082;&#1091;&#1084;&#1077;&#1085;&#1090;&#1099;\2021\&#1053;&#1055;&#1040;-2021.doc" Id="docRId4" Type="http://schemas.openxmlformats.org/officeDocument/2006/relationships/hyperlink"/><Relationship TargetMode="External" Target="http://chumakovo.nso.ru/" Id="docRId8" Type="http://schemas.openxmlformats.org/officeDocument/2006/relationships/hyperlink"/><Relationship TargetMode="External" Target="file://D:\&#1057;%252520&#1053;&#1054;&#1059;&#1058;&#1041;&#1059;&#1050;&#1040;\C\&#1044;&#1086;&#1082;&#1091;&#1084;&#1077;&#1085;&#1090;&#1099;\2021\&#1053;&#1055;&#1040;-2021.doc" Id="docRId13" Type="http://schemas.openxmlformats.org/officeDocument/2006/relationships/hyperlink"/><Relationship TargetMode="External" Target="file://D:\&#1057;%252520&#1053;&#1054;&#1059;&#1058;&#1041;&#1059;&#1050;&#1040;\C\&#1044;&#1086;&#1082;&#1091;&#1084;&#1077;&#1085;&#1090;&#1099;\2021\&#1053;&#1055;&#1040;-2021.doc" Id="docRId20" Type="http://schemas.openxmlformats.org/officeDocument/2006/relationships/hyperlink"/><Relationship TargetMode="External" Target="http://internet.garant.ru/document/redirect/74681710/0" Id="docRId3" Type="http://schemas.openxmlformats.org/officeDocument/2006/relationships/hyperlink"/><Relationship TargetMode="External" Target="file://D:\&#1057;%252520&#1053;&#1054;&#1059;&#1058;&#1041;&#1059;&#1050;&#1040;\C\&#1044;&#1086;&#1082;&#1091;&#1084;&#1077;&#1085;&#1090;&#1099;\2021\&#1053;&#1055;&#1040;-2021.doc" Id="docRId10" Type="http://schemas.openxmlformats.org/officeDocument/2006/relationships/hyperlink"/><Relationship TargetMode="External" Target="consultantplus://offline/ref=810505BA0559849D0AB50995C9AD12E14A026F3940EBC44CE938FE8B4B323A662F343D7937C31D7D50EACE923329TAJ" Id="docRId18" Type="http://schemas.openxmlformats.org/officeDocument/2006/relationships/hyperlink"/><Relationship TargetMode="External" Target="http://internet.garant.ru/document/redirect/12112604/78" Id="docRId2" Type="http://schemas.openxmlformats.org/officeDocument/2006/relationships/hyperlink"/></Relationships>
</file>