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АДМИНИСТРАЦИЯ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ЧУМАКОВСКОГО СЕЛЬСОВЕТА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КУЙБЫШЕВСКОГО МУНИЦИПАЛЬНОГО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РАЙОНА НОВОСИБИРСКОЙ ОБЛАСТИ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ПОСТАНОВЛЕНИЕ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13.07.2022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г.                                                                         № 73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с. Чумаково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Об утверждении Порядка предоставления субсидий, в том числе грантов в форме субсидий, 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бюджета Чумаковского сельсовета Куйбышевского муниципального района Новосибирской области 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соответствии с</w:t>
      </w: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Бюджетным кодексом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Российской Федерации,</w:t>
      </w:r>
      <w:hyperlink xmlns:r="http://schemas.openxmlformats.org/officeDocument/2006/relationships" r:id="docRId1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Федеральным законом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 06 октября 2003 года № 131–ФЗ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</w:t>
      </w:r>
      <w:r>
        <w:rPr>
          <w:rFonts w:ascii="Times New Roman" w:hAnsi="Times New Roman" w:cs="Times New Roman" w:eastAsia="Times New Roman"/>
          <w:color w:val="0000FF"/>
          <w:spacing w:val="0"/>
          <w:position w:val="0"/>
          <w:sz w:val="28"/>
          <w:u w:val="single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u w:val="single"/>
          <w:shd w:fill="auto" w:val="clear"/>
        </w:rPr>
        <w:t xml:space="preserve">Постановлением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Правительства Российской Федерации от 18 сентября 2020 года № 1492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руководствуясь Уставом Чумаковского сельсовета, администрация Чумаковского сельсовета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ПОСТАНОВЛЯЕТ: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Утвердить прилагаемый Порядок предоставления субсидий юридическим лицам(за исключением субсидий государственным(муниципальным) учреждениям), индивидуальным предпринимателям, физическим лицам - производителям товаров, работ, услуг.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  <w:tab/>
        <w:t xml:space="preserve">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Признать утратившим силу постановление администрации Чумаковского сельсовета Куйбышевского муниципального района Новосибирской области от 11.02.2022 г. № 10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 утверждении Порядка предоставления субсидий, в том числе грантов в форме субсидий, юридическим лицам(за исключением субсидий государственным(муниципальным) учреждениям), индивидуальным предпринимателям, а также физическим лицам – производителям товаров, работ, услуг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».</w:t>
      </w:r>
    </w:p>
    <w:p>
      <w:pPr>
        <w:tabs>
          <w:tab w:val="left" w:pos="0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  <w:t xml:space="preserve">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Опубликовать настоящее постановление в периодическом печатном издании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Вестник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администрации Чумаковского сельсовета и разместить на официальном сайте Чумаковского сельсовета Куйбышевского муниципального района Новосибирской области.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Контроль исполнения настоящего постановления оставляю за собой.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Глава Чумаковского сельсовета   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Куйбышевского муниципального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района Новосибирской области                                                   А.В. Банников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УТВЕРЖДЕН</w:t>
      </w: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Постановлением администрации</w:t>
      </w: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Чумаковского  сельсовета</w:t>
      </w: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Куйбышевского муниципального района Новосибирской области</w:t>
      </w: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 13.07.2022 № 73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Порядок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Чумаковского сельсовета Куйбышевского муниципального района Новосибирской области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12"/>
        </w:numPr>
        <w:tabs>
          <w:tab w:val="left" w:pos="567" w:leader="none"/>
        </w:tabs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Общие положения о предоставлении субсидий</w:t>
      </w:r>
    </w:p>
    <w:p>
      <w:pPr>
        <w:tabs>
          <w:tab w:val="left" w:pos="1782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14"/>
        </w:numPr>
        <w:tabs>
          <w:tab w:val="left" w:pos="1196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Настоящий Порядок разработан в соответствии со</w:t>
      </w:r>
      <w:hyperlink xmlns:r="http://schemas.openxmlformats.org/officeDocument/2006/relationships" r:id="docRId2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статьей 78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Бюджетного кодекса Российской Федерации, </w:t>
      </w:r>
      <w:hyperlink xmlns:r="http://schemas.openxmlformats.org/officeDocument/2006/relationships" r:id="docRId3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Постановлением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Правительства Российской Федерации от 18 сентября 2020 года № 1492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устанавливает порядок предоставления на безвозмездной и безвозвратной основе денежных средств из бюджета Чумаковского сельсовета Куйбышевского муниципального района Новосибирской области (далее по тексту Чумаковский сельсовет)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услуг.</w:t>
      </w:r>
    </w:p>
    <w:p>
      <w:pPr>
        <w:numPr>
          <w:ilvl w:val="0"/>
          <w:numId w:val="14"/>
        </w:numPr>
        <w:tabs>
          <w:tab w:val="left" w:pos="1196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в связи с производством (реализацией) ими товаров, выполнением работ, оказанием услуг, в соответствии с настоящим Порядком, осуществляется в целях:</w:t>
      </w:r>
    </w:p>
    <w:p>
      <w:pPr>
        <w:tabs>
          <w:tab w:val="left" w:pos="1068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а)возмещения недополученных доходов;</w:t>
      </w:r>
    </w:p>
    <w:p>
      <w:pPr>
        <w:tabs>
          <w:tab w:val="left" w:pos="108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б)финансового обеспечения (возмещения) затрат;</w:t>
      </w:r>
    </w:p>
    <w:p>
      <w:pPr>
        <w:tabs>
          <w:tab w:val="left" w:pos="108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в)предоставления грантов в форме субсидий.</w:t>
      </w:r>
    </w:p>
    <w:p>
      <w:pPr>
        <w:tabs>
          <w:tab w:val="left" w:pos="108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Администрация Чумаковского сельсовета (далее – администрация) является главным распорядителем средств бюджета Чумаковского сельсовета (далее – главный распорядитель), осуществляющего предоставление субсидий, в том числе грантов в форме субсидий,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в установленном порядке на предоставление субсидий.</w:t>
      </w:r>
    </w:p>
    <w:p>
      <w:pPr>
        <w:tabs>
          <w:tab w:val="left" w:pos="1191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1.4.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Получателем субсидии, в том числе гранта в форме субсидии, является победитель конкурсного отбора, либо, если получатель субсидии (гранта в форме субсидии) определен в соответствии с решением Чумаковского сельсовета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в случае если субсидии предоставляются в целях реализации соответствующих проектов, программ или нормативными правовыми актами администрации Чумаковского сельсовета.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Критерии, условия и порядок конкурсного отбора утверждены настоящим постановлением.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Сведения о субсидии размещаются на едином портале бюджетной системы Российской Федерации в информационно-телекоммуникационной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разделе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Бюджет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</w:t>
      </w:r>
    </w:p>
    <w:p>
      <w:pPr>
        <w:tabs>
          <w:tab w:val="left" w:pos="1196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1.5.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Критериями отбора получателей субсидий, имеющих право на получение субсидий из бюджета Чумаковского сельсовета, на первое число месяца, предшествующего месяцу, в котором планируется заключение соглашения (либо принятие решения о предоставлении субсидии, если правовым актом, регулирующим предоставление субсидий в порядке финансового обеспечения (возмещения) затрат (недополученных доходов) в связи с производством (реализацией) товаров, выполнением работ, оказанием услуг, не предусмотрено заключение соглашения), или на иную дату, определенную правовым актом являются:</w:t>
      </w:r>
    </w:p>
    <w:p>
      <w:pPr>
        <w:numPr>
          <w:ilvl w:val="0"/>
          <w:numId w:val="20"/>
        </w:numPr>
        <w:tabs>
          <w:tab w:val="left" w:pos="104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осуществление получателем субсидии деятельности на территории Чумаковского сельсовета;</w:t>
      </w:r>
    </w:p>
    <w:p>
      <w:pPr>
        <w:numPr>
          <w:ilvl w:val="0"/>
          <w:numId w:val="20"/>
        </w:numPr>
        <w:tabs>
          <w:tab w:val="left" w:pos="109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>
      <w:pPr>
        <w:numPr>
          <w:ilvl w:val="0"/>
          <w:numId w:val="20"/>
        </w:numPr>
        <w:tabs>
          <w:tab w:val="left" w:pos="109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>
      <w:pPr>
        <w:numPr>
          <w:ilvl w:val="0"/>
          <w:numId w:val="20"/>
        </w:numPr>
        <w:tabs>
          <w:tab w:val="left" w:pos="109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отсутствие просроченной задолженности по возврату в бюджет Чумаковского сельсовета субсидий, бюджетных инвестиций, а также иной просроченной (неурегулированной) задолженности по денежным обязательствам перед Чумаковским сельсоветом,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Чумаковского сельсовета;</w:t>
      </w:r>
    </w:p>
    <w:p>
      <w:pPr>
        <w:numPr>
          <w:ilvl w:val="0"/>
          <w:numId w:val="20"/>
        </w:numPr>
        <w:tabs>
          <w:tab w:val="left" w:pos="109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получатели субсидий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>
      <w:pPr>
        <w:numPr>
          <w:ilvl w:val="0"/>
          <w:numId w:val="20"/>
        </w:numPr>
        <w:tabs>
          <w:tab w:val="left" w:pos="1365" w:leader="none"/>
          <w:tab w:val="left" w:pos="1941" w:leader="none"/>
          <w:tab w:val="left" w:pos="3016" w:leader="none"/>
          <w:tab w:val="left" w:pos="5886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– производителе товаров, работ, услуг, являющихся участниками отбора;</w:t>
      </w:r>
    </w:p>
    <w:p>
      <w:pPr>
        <w:numPr>
          <w:ilvl w:val="0"/>
          <w:numId w:val="20"/>
        </w:numPr>
        <w:tabs>
          <w:tab w:val="left" w:pos="105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>
      <w:pPr>
        <w:numPr>
          <w:ilvl w:val="0"/>
          <w:numId w:val="20"/>
        </w:numPr>
        <w:tabs>
          <w:tab w:val="left" w:pos="104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получатели субсидий не должны получать средства из бюджета Чумаковского сельсовета в соответствии с иными нормативными правовыми актами Российской Федерации и Новосибирской области, муниципальными актами на цели, указанные в</w:t>
      </w:r>
      <w:hyperlink xmlns:r="http://schemas.openxmlformats.org/officeDocument/2006/relationships" r:id="docRId4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пункте 1.2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Порядка;</w:t>
      </w:r>
    </w:p>
    <w:p>
      <w:pPr>
        <w:numPr>
          <w:ilvl w:val="0"/>
          <w:numId w:val="20"/>
        </w:numPr>
        <w:tabs>
          <w:tab w:val="left" w:pos="108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наличие у участников отбора:</w:t>
      </w:r>
    </w:p>
    <w:p>
      <w:pPr>
        <w:numPr>
          <w:ilvl w:val="0"/>
          <w:numId w:val="20"/>
        </w:numPr>
        <w:tabs>
          <w:tab w:val="left" w:pos="93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опыта, необходимого для достижения целей предоставления субсидии (в случае, если такое требование предусмотрено правовым актом);</w:t>
      </w:r>
    </w:p>
    <w:p>
      <w:pPr>
        <w:numPr>
          <w:ilvl w:val="0"/>
          <w:numId w:val="20"/>
        </w:numPr>
        <w:tabs>
          <w:tab w:val="left" w:pos="92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>
      <w:pPr>
        <w:numPr>
          <w:ilvl w:val="0"/>
          <w:numId w:val="20"/>
        </w:numPr>
        <w:tabs>
          <w:tab w:val="left" w:pos="92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материально-технической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>
      <w:pPr>
        <w:numPr>
          <w:ilvl w:val="0"/>
          <w:numId w:val="20"/>
        </w:numPr>
        <w:tabs>
          <w:tab w:val="left" w:pos="101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документов, необходимых для подтверждения соответствия участника отбора требованиям, предусмотренным настоящим подпунктом.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1.6.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случае если получатель субсидии (гранта в форме субсидии) определен в соответствии с решением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субсидия предоставляется при соблюдении следующих критериев:</w:t>
      </w:r>
    </w:p>
    <w:p>
      <w:pPr>
        <w:numPr>
          <w:ilvl w:val="0"/>
          <w:numId w:val="30"/>
        </w:numPr>
        <w:tabs>
          <w:tab w:val="left" w:pos="104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осуществление получателем субсидии деятельности на территории Чумаковского сельсовета;</w:t>
      </w:r>
    </w:p>
    <w:p>
      <w:pPr>
        <w:numPr>
          <w:ilvl w:val="0"/>
          <w:numId w:val="30"/>
        </w:numPr>
        <w:tabs>
          <w:tab w:val="left" w:pos="104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>
      <w:pPr>
        <w:numPr>
          <w:ilvl w:val="0"/>
          <w:numId w:val="30"/>
        </w:numPr>
        <w:tabs>
          <w:tab w:val="left" w:pos="105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>
      <w:pPr>
        <w:numPr>
          <w:ilvl w:val="0"/>
          <w:numId w:val="30"/>
        </w:numPr>
        <w:tabs>
          <w:tab w:val="left" w:pos="105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отсутствие просроченной задолженности по возврату в бюджет Чумаковского сельсовета субсидий, бюджетных инвестиций, а также иной просроченной (неурегулированной) задолженности по денежным обязательствам перед Чумаковским сельсоветом,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Чумаковского сельсовета;</w:t>
      </w:r>
    </w:p>
    <w:p>
      <w:pPr>
        <w:numPr>
          <w:ilvl w:val="0"/>
          <w:numId w:val="30"/>
        </w:numPr>
        <w:tabs>
          <w:tab w:val="left" w:pos="106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получатели субсидий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>
      <w:pPr>
        <w:numPr>
          <w:ilvl w:val="0"/>
          <w:numId w:val="30"/>
        </w:numPr>
        <w:tabs>
          <w:tab w:val="left" w:pos="1365" w:leader="none"/>
          <w:tab w:val="left" w:pos="1941" w:leader="none"/>
          <w:tab w:val="left" w:pos="3016" w:leader="none"/>
          <w:tab w:val="left" w:pos="588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– производителе товаров, работ, услуг, являющихся участниками отбора;</w:t>
      </w:r>
    </w:p>
    <w:p>
      <w:pPr>
        <w:numPr>
          <w:ilvl w:val="0"/>
          <w:numId w:val="30"/>
        </w:numPr>
        <w:tabs>
          <w:tab w:val="left" w:pos="105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>
      <w:pPr>
        <w:numPr>
          <w:ilvl w:val="0"/>
          <w:numId w:val="30"/>
        </w:numPr>
        <w:tabs>
          <w:tab w:val="left" w:pos="104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получатели субсидий не должны получать средства из бюджета Чумаковского сельсовета в соответствии с иными нормативными правовыми актами Российской Федерации и Новосибирской области, муниципальными актами на цели, указанные в</w:t>
      </w:r>
      <w:hyperlink xmlns:r="http://schemas.openxmlformats.org/officeDocument/2006/relationships" r:id="docRId5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пункте 1.2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Порядка;</w:t>
      </w:r>
    </w:p>
    <w:p>
      <w:pPr>
        <w:numPr>
          <w:ilvl w:val="0"/>
          <w:numId w:val="30"/>
        </w:numPr>
        <w:tabs>
          <w:tab w:val="left" w:pos="108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наличие у получателя субсидии:</w:t>
      </w:r>
    </w:p>
    <w:p>
      <w:pPr>
        <w:numPr>
          <w:ilvl w:val="0"/>
          <w:numId w:val="30"/>
        </w:numPr>
        <w:tabs>
          <w:tab w:val="left" w:pos="93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опыта, необходимого для достижения целей предоставления субсидии (в случае, если такое требование предусмотрено правовым актом);</w:t>
      </w:r>
    </w:p>
    <w:p>
      <w:pPr>
        <w:numPr>
          <w:ilvl w:val="0"/>
          <w:numId w:val="30"/>
        </w:numPr>
        <w:tabs>
          <w:tab w:val="left" w:pos="92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>
      <w:pPr>
        <w:numPr>
          <w:ilvl w:val="0"/>
          <w:numId w:val="30"/>
        </w:numPr>
        <w:tabs>
          <w:tab w:val="left" w:pos="92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материально–технической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>
      <w:pPr>
        <w:numPr>
          <w:ilvl w:val="0"/>
          <w:numId w:val="30"/>
        </w:numPr>
        <w:tabs>
          <w:tab w:val="left" w:pos="96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документов, необходимых для подтверждения соответствия участника отбора требованиям, предусмотренным настоящим подпунктом.</w:t>
      </w:r>
    </w:p>
    <w:p>
      <w:pPr>
        <w:tabs>
          <w:tab w:val="left" w:pos="962" w:leader="none"/>
        </w:tabs>
        <w:spacing w:before="0" w:after="0" w:line="240"/>
        <w:ind w:right="0" w:left="76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43"/>
        </w:numPr>
        <w:tabs>
          <w:tab w:val="left" w:pos="426" w:leader="none"/>
        </w:tabs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Условия и порядок предоставления субсидий</w:t>
      </w:r>
    </w:p>
    <w:p>
      <w:pPr>
        <w:tabs>
          <w:tab w:val="left" w:pos="426" w:leader="none"/>
        </w:tabs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214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Субсидии предоставляются на основе результатов отбора. Способы проведения отбора:</w:t>
      </w:r>
    </w:p>
    <w:p>
      <w:pPr>
        <w:numPr>
          <w:ilvl w:val="0"/>
          <w:numId w:val="46"/>
        </w:numPr>
        <w:tabs>
          <w:tab w:val="left" w:pos="96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конкурс, который проводится при определении получателя субсидии исходя из наилучших условий достижения целей (результатов) предоставления субсидии;</w:t>
      </w:r>
    </w:p>
    <w:p>
      <w:pPr>
        <w:numPr>
          <w:ilvl w:val="0"/>
          <w:numId w:val="46"/>
        </w:numPr>
        <w:tabs>
          <w:tab w:val="left" w:pos="93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запрос предложений, который указывается при определении получателя субсидии главным распорядителем, проводящим в соответствии с правовым актом отбор (в случае, если это предусмотрено правовым актом),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Отбор получателей субсидий осуществляется администрацией в соответствии с критериями отбора, установленными</w:t>
      </w:r>
      <w:hyperlink xmlns:r="http://schemas.openxmlformats.org/officeDocument/2006/relationships" r:id="docRId6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п. 1.5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Порядка. Отбор получателей субсидии осуществляется комиссией из числа компетентных специалистов, которая формируется на основании постановления администрации.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Комиссия осуществляет отбор получателей субсидий на основании критериев отбора, установленных настоящим Порядком.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Для проведения отбора получателей субсидии постановлением администрации объявляется прием заявлений с указанием сроков его размещения, приема документов для участия в отборе и адреса приема документов. 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Постановление размещается на едином портале бюджетной системы Российской Федерации в информационно–телекоммуникационной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 также на</w:t>
      </w:r>
      <w:hyperlink xmlns:r="http://schemas.openxmlformats.org/officeDocument/2006/relationships" r:id="docRId7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официальном сайте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333333"/>
          <w:spacing w:val="0"/>
          <w:position w:val="0"/>
          <w:sz w:val="28"/>
          <w:shd w:fill="auto" w:val="clear"/>
        </w:rPr>
        <w:t xml:space="preserve">Чумаковского сельсовета </w:t>
      </w:r>
      <w:hyperlink xmlns:r="http://schemas.openxmlformats.org/officeDocument/2006/relationships" r:id="docRId8">
        <w:r>
          <w:rPr>
            <w:rFonts w:ascii="Times New Roman" w:hAnsi="Times New Roman" w:cs="Times New Roman" w:eastAsia="Times New Roman"/>
            <w:color w:val="333333"/>
            <w:spacing w:val="0"/>
            <w:position w:val="0"/>
            <w:sz w:val="28"/>
            <w:u w:val="single"/>
            <w:shd w:fill="auto" w:val="clear"/>
          </w:rPr>
          <w:t xml:space="preserve">http://</w:t>
        </w:r>
        <w:r>
          <w:rPr>
            <w:rFonts w:ascii="Times New Roman" w:hAnsi="Times New Roman" w:cs="Times New Roman" w:eastAsia="Times New Roman"/>
            <w:vanish/>
            <w:color w:val="333333"/>
            <w:spacing w:val="0"/>
            <w:position w:val="0"/>
            <w:sz w:val="28"/>
            <w:u w:val="single"/>
            <w:shd w:fill="auto" w:val="clear"/>
          </w:rPr>
          <w:t xml:space="preserve">HYPERLINK "http://chumakovo.nso.ru/"</w:t>
        </w:r>
        <w:r>
          <w:rPr>
            <w:rFonts w:ascii="Times New Roman" w:hAnsi="Times New Roman" w:cs="Times New Roman" w:eastAsia="Times New Roman"/>
            <w:color w:val="333333"/>
            <w:spacing w:val="0"/>
            <w:position w:val="0"/>
            <w:sz w:val="28"/>
            <w:u w:val="single"/>
            <w:shd w:fill="auto" w:val="clear"/>
          </w:rPr>
          <w:t xml:space="preserve">chumakovo.nso.ru</w:t>
        </w:r>
      </w:hyperlink>
      <w:r>
        <w:rPr>
          <w:rFonts w:ascii="Times New Roman" w:hAnsi="Times New Roman" w:cs="Times New Roman" w:eastAsia="Times New Roman"/>
          <w:color w:val="FF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информационно – телекоммуникационной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течении 10 рабочих дней с даты его вступления в законную силу.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Объявление о проведении отбора размещается на едином портале и на официальном сайте главного распорядителя бюджетных средств и  содержит следующую информацию: дата размещения результатов отбора на едином портале и на официальном сайте главного распорядителя как получателя бюджетных средств в информационно-телекоммуникационной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которая не может быть позднее 14-го календарного дня, следующего за днем определения победителя отбора.</w:t>
        <w:tab/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Срок приема документов для участия в отборе не может превышать 30 календарных дней. 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212121"/>
          <w:spacing w:val="0"/>
          <w:position w:val="0"/>
          <w:sz w:val="28"/>
          <w:shd w:fill="FFFFFF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FFFFFF" w:val="clear"/>
        </w:rPr>
        <w:t xml:space="preserve">2.3.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FFFFFF" w:val="clear"/>
        </w:rPr>
        <w:t xml:space="preserve">Для участия в отборе получатели субсидий представляют в администрацию следующие документы:</w:t>
      </w:r>
    </w:p>
    <w:p>
      <w:pPr>
        <w:numPr>
          <w:ilvl w:val="0"/>
          <w:numId w:val="53"/>
        </w:numPr>
        <w:tabs>
          <w:tab w:val="left" w:pos="1214" w:leader="none"/>
        </w:tabs>
        <w:spacing w:before="0" w:after="0" w:line="240"/>
        <w:ind w:right="0" w:left="11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заявку для участия в отборе </w:t>
      </w:r>
      <w:hyperlink xmlns:r="http://schemas.openxmlformats.org/officeDocument/2006/relationships" r:id="docRId9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(приложение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№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1)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Заявка должна содержать: </w:t>
      </w:r>
    </w:p>
    <w:p>
      <w:pPr>
        <w:tabs>
          <w:tab w:val="left" w:pos="1214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согласие на размещение на едином портале и на официальном сайте главного распорядителя как получателя бюджетных средств в информационно-телекоммуникационной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информацию об участнике отбора, о подаваемом участником отбора предложении.</w:t>
      </w:r>
    </w:p>
    <w:p>
      <w:pPr>
        <w:numPr>
          <w:ilvl w:val="0"/>
          <w:numId w:val="55"/>
        </w:numPr>
        <w:tabs>
          <w:tab w:val="left" w:pos="104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копию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копию свидетельства о постановке на учет в налоговом органе;</w:t>
      </w:r>
    </w:p>
    <w:p>
      <w:pPr>
        <w:numPr>
          <w:ilvl w:val="0"/>
          <w:numId w:val="55"/>
        </w:numPr>
        <w:tabs>
          <w:tab w:val="left" w:pos="108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расчет доходов и расходов по направлениям деятельности;</w:t>
      </w:r>
    </w:p>
    <w:p>
      <w:pPr>
        <w:numPr>
          <w:ilvl w:val="0"/>
          <w:numId w:val="55"/>
        </w:numPr>
        <w:tabs>
          <w:tab w:val="left" w:pos="105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документы, подтверждающие фактически произведенные затраты (недополученные доходы).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Документы, предусмотренные в</w:t>
      </w:r>
      <w:hyperlink xmlns:r="http://schemas.openxmlformats.org/officeDocument/2006/relationships" r:id="docRId10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п. 2.2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Порядка, в случае проведения отбора получателей субсидий, поступившие в администрацию, регистрируются в журнале регистрации в срок не позднее дня следующего за днем их поступления.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После регистрации заявление и прилагаемые к нему документы не позднее дня, следующего за днем регистрации документов, направляются в комиссию для его рассмотрения, по существу.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Комиссия осуществляет проверку представленных заявителем заявления и комплекта документов на их соответствие требованиям</w:t>
      </w:r>
      <w:hyperlink xmlns:r="http://schemas.openxmlformats.org/officeDocument/2006/relationships" r:id="docRId11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пункта 2.2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Порядка. По результату рассмотрения заявления и представленных документов комиссия принимает решение о предоставлении (отказе в предоставлении) субсидии. Результат принятого комиссией решения оформляется протоколом. Определенный комиссией в результате отбора конкретный получатель субсидии указывается в постановлении администрации, в котором указываются цели предоставления субсидий,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проекта, либо государственной (муниципальной) программы, в случае если субсидии предоставляются в целях реализации соответствующих проектов, программ.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Максимальный срок рассмотрения заявления и представленных документов не может превышать 30 календарных дней.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Результатом рассмотрения заявления для участия в отборе является направление заявителю уведомления о принятом решении (о предоставлении (отказе в предоставлении) субсидии) не позднее 3 рабочих дней со дня принятия комиссией соответствующего решения.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Определение Комиссией в результате отбора конкретного получателя субсидии закрепляется протоколом Комиссии. Протокол утверждается постановлением администрации в течение 5 рабочих дней со дня подписания протокола Комиссии.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течение 5 рабочих дней на основании протокола Комиссии, утвержденного постановлением администрации,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специалистом администрации разрабатывается проект постановления администрации об утверждении порядка расходования бюджетных средств для предоставления субсидии.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Администрация в течение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2.4.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случае если получатель субсидии определен в соответствии с решением Чумаковского сельсовета, заявитель предоставляет в администрацию следующие документы:</w:t>
      </w:r>
    </w:p>
    <w:p>
      <w:pPr>
        <w:numPr>
          <w:ilvl w:val="0"/>
          <w:numId w:val="60"/>
        </w:numPr>
        <w:tabs>
          <w:tab w:val="left" w:pos="1063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заявление </w:t>
      </w:r>
      <w:hyperlink xmlns:r="http://schemas.openxmlformats.org/officeDocument/2006/relationships" r:id="docRId12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(приложение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№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1)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</w:t>
      </w:r>
    </w:p>
    <w:p>
      <w:pPr>
        <w:numPr>
          <w:ilvl w:val="0"/>
          <w:numId w:val="60"/>
        </w:numPr>
        <w:tabs>
          <w:tab w:val="left" w:pos="104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копию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копию свидетельства о постановке на учет в налоговом органе;</w:t>
      </w:r>
    </w:p>
    <w:p>
      <w:pPr>
        <w:numPr>
          <w:ilvl w:val="0"/>
          <w:numId w:val="60"/>
        </w:numPr>
        <w:tabs>
          <w:tab w:val="left" w:pos="104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документы, обосновывающие планируемые затраты (недополученные доходы) (локальные сметные расчеты, калькуляции, техническое задание и иные расчеты, подтверждающие сумму планируемых затрат).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Администрация в течение 3 рабочих дней проверяет документы, представленные заявителем для получения субсидии.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После проверки документов, представленных заявителем для получения субсидии, администрация в течение 3 рабочих дней с момента принятия решения о бюджете на очередной финансовый год на основании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разрабатывает проект постановления администрации об утверждении порядка расходования бюджетных средств для предоставления субсидии.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Администрация в течение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>
      <w:pPr>
        <w:tabs>
          <w:tab w:val="left" w:pos="1234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2.5.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Соглашение содержит в себе следующие условия и порядок предоставления субсидии:</w:t>
      </w:r>
    </w:p>
    <w:p>
      <w:pPr>
        <w:numPr>
          <w:ilvl w:val="0"/>
          <w:numId w:val="64"/>
        </w:numPr>
        <w:tabs>
          <w:tab w:val="left" w:pos="1063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размер, сроки и конкретная цель предоставления субсидий;</w:t>
      </w:r>
    </w:p>
    <w:p>
      <w:pPr>
        <w:numPr>
          <w:ilvl w:val="0"/>
          <w:numId w:val="64"/>
        </w:numPr>
        <w:tabs>
          <w:tab w:val="left" w:pos="104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обязательство получателя субсидий использовать субсидии бюджета Чумаковского сельсовета по целевому назначению;</w:t>
      </w:r>
    </w:p>
    <w:p>
      <w:pPr>
        <w:numPr>
          <w:ilvl w:val="0"/>
          <w:numId w:val="64"/>
        </w:numPr>
        <w:tabs>
          <w:tab w:val="left" w:pos="108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перечень документов, необходимых для предоставления субсидии;</w:t>
      </w:r>
    </w:p>
    <w:p>
      <w:pPr>
        <w:numPr>
          <w:ilvl w:val="0"/>
          <w:numId w:val="64"/>
        </w:numPr>
        <w:tabs>
          <w:tab w:val="left" w:pos="1044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порядок предоставления отчетности о результатах выполнения получателем субсидий установленных условий;</w:t>
      </w:r>
    </w:p>
    <w:p>
      <w:pPr>
        <w:numPr>
          <w:ilvl w:val="0"/>
          <w:numId w:val="64"/>
        </w:numPr>
        <w:tabs>
          <w:tab w:val="left" w:pos="105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согласие получателя субсидий на осуществление главным распорядителем средств бюджета Чумаковского сельсовета, предоставившим субсидии, и специалистами муниципального финансового контроля администрации проверок соблюдения получателями субсидий условий, целей и порядка их предоставления;</w:t>
      </w:r>
    </w:p>
    <w:p>
      <w:pPr>
        <w:numPr>
          <w:ilvl w:val="0"/>
          <w:numId w:val="64"/>
        </w:numPr>
        <w:tabs>
          <w:tab w:val="left" w:pos="104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обязанность получателя субсидий возвратить субсидию в бюджет Чумаковского сельсовета в случае установления по итогам проверок, проведенных главным распорядителем средств бюджета Чумаковского сельсовета, а также специалистами муниципального финансового контроля администрации, фактов нарушения целей и условий, определенных соответствующим порядком предоставления субсидий и заключенным соглашением о предоставлении субсидий;</w:t>
      </w:r>
    </w:p>
    <w:p>
      <w:pPr>
        <w:numPr>
          <w:ilvl w:val="0"/>
          <w:numId w:val="64"/>
        </w:numPr>
        <w:tabs>
          <w:tab w:val="left" w:pos="108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ответственность за несоблюдение сторонами условий Соглашения.</w:t>
      </w:r>
    </w:p>
    <w:p>
      <w:pPr>
        <w:numPr>
          <w:ilvl w:val="0"/>
          <w:numId w:val="64"/>
        </w:numPr>
        <w:tabs>
          <w:tab w:val="left" w:pos="1047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 запрете приобретения получателями субсидий за счет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правовым актом;</w:t>
      </w:r>
    </w:p>
    <w:p>
      <w:pPr>
        <w:numPr>
          <w:ilvl w:val="0"/>
          <w:numId w:val="64"/>
        </w:numPr>
        <w:tabs>
          <w:tab w:val="left" w:pos="1082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показатели результативности использования субсидии.</w:t>
      </w:r>
    </w:p>
    <w:p>
      <w:pPr>
        <w:tabs>
          <w:tab w:val="left" w:pos="1082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Соглашение заключаются в соответствии с типовыми формами, установленными администрацией для соответствующего вида субсидии.</w:t>
      </w:r>
    </w:p>
    <w:p>
      <w:pPr>
        <w:spacing w:before="0" w:after="0" w:line="240"/>
        <w:ind w:right="0" w:left="708" w:firstLine="5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2.6.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Основанием для отказа в выделении субсидий является: 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несоответствие представленных получателем субсидии документов требованиям, определенным</w:t>
      </w:r>
      <w:hyperlink xmlns:r="http://schemas.openxmlformats.org/officeDocument/2006/relationships" r:id="docRId13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пунктами 2.3,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2.4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Порядка, или непредставление (предоставление не в полном объеме) указанных документов;</w:t>
      </w:r>
    </w:p>
    <w:p>
      <w:pPr>
        <w:tabs>
          <w:tab w:val="left" w:pos="962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недостоверность представленной получателем субсидии информации;</w:t>
      </w:r>
    </w:p>
    <w:p>
      <w:pPr>
        <w:tabs>
          <w:tab w:val="left" w:pos="922" w:leader="none"/>
        </w:tabs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несоответствие критериям отбора и критериям в случае, если получатель субсидии (гранта в форме субсидии) определен в соответствии с решением Чумаковского сельсовета о бюджете.</w:t>
      </w:r>
    </w:p>
    <w:p>
      <w:pPr>
        <w:numPr>
          <w:ilvl w:val="0"/>
          <w:numId w:val="78"/>
        </w:numPr>
        <w:tabs>
          <w:tab w:val="left" w:pos="1196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Для перечисления субсидии получатель субсидии ежемесячно направляет отчет </w:t>
      </w:r>
      <w:hyperlink xmlns:r="http://schemas.openxmlformats.org/officeDocument/2006/relationships" r:id="docRId14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(приложение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№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2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 Порядку) и документы, подтверждающие фактически произведенные затраты (недополученные доходы) в администрацию в течение 10 календарных дней месяца, следующего за отчетным.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Администрация осуществляет проверку документов, предоставленных получателем субсидии, в течение 3 рабочих дней на соответствие техническому заданию и перечисляет субсидию.</w:t>
      </w:r>
    </w:p>
    <w:p>
      <w:pPr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Средства субсидии могут быть направлены получателем субсидии только на цели, указанные в</w:t>
      </w:r>
      <w:hyperlink xmlns:r="http://schemas.openxmlformats.org/officeDocument/2006/relationships" r:id="docRId15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п. 1.2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настоящего Порядка. Использование субсидии на иные цели не допускается.</w:t>
      </w:r>
    </w:p>
    <w:p>
      <w:pPr>
        <w:numPr>
          <w:ilvl w:val="0"/>
          <w:numId w:val="80"/>
        </w:numPr>
        <w:tabs>
          <w:tab w:val="left" w:pos="1191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Размеры субсидий на соответствующий ее вид определяется в решении о бюджете Чумаковского сельсовета на год, в котором планируется предоставление субсидии, и плановые периоды.</w:t>
      </w:r>
    </w:p>
    <w:p>
      <w:pPr>
        <w:numPr>
          <w:ilvl w:val="0"/>
          <w:numId w:val="80"/>
        </w:numPr>
        <w:tabs>
          <w:tab w:val="left" w:pos="1186" w:leader="none"/>
        </w:tabs>
        <w:spacing w:before="0" w:after="0" w:line="240"/>
        <w:ind w:right="0" w:left="0" w:firstLine="7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Условия и порядок заключения соглашения между администрацией и получателем субсидии устанавливаются муниципальными актами администрации и Соглашением для соответствующего вида субсидии.</w:t>
      </w:r>
    </w:p>
    <w:p>
      <w:pPr>
        <w:tabs>
          <w:tab w:val="left" w:pos="1186" w:leader="none"/>
        </w:tabs>
        <w:spacing w:before="0" w:after="0" w:line="240"/>
        <w:ind w:right="0" w:left="76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3321" w:leader="none"/>
        </w:tabs>
        <w:spacing w:before="0" w:after="0" w:line="240"/>
        <w:ind w:right="0" w:left="45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ab/>
        <w:t xml:space="preserve">3.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Требования к отчетности</w:t>
      </w:r>
    </w:p>
    <w:p>
      <w:pPr>
        <w:tabs>
          <w:tab w:val="left" w:pos="3321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191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3.1.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 результатам использования субсидии получатель субсидии предоставляет в администрацию отчет об использовании средств бюджета, </w:t>
      </w:r>
      <w:hyperlink xmlns:r="http://schemas.openxmlformats.org/officeDocument/2006/relationships" r:id="docRId16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(приложение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№ 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HYPERLINK "file:///D:/С%2525252520НОУТБУКА/C/Документы/2021/НПА-2021.doc"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2 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 Порядку), ежеквартально, в срок не позднее последнего рабочего дня месяца, следующего за отчетным кварталом.</w:t>
      </w:r>
    </w:p>
    <w:p>
      <w:pPr>
        <w:spacing w:before="0" w:after="0" w:line="240"/>
        <w:ind w:right="0" w:left="0" w:firstLine="851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Порядок, сроки и формы предоставления получателем субсидии отчетности, определяются Соглашением.</w:t>
      </w:r>
    </w:p>
    <w:p>
      <w:pPr>
        <w:tabs>
          <w:tab w:val="left" w:pos="1196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3.2.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Результаты предоставления субсидии должны быть конкретными, измеримыми, значения которых устанавливаются в соглашениях.</w:t>
      </w:r>
    </w:p>
    <w:p>
      <w:pPr>
        <w:tabs>
          <w:tab w:val="left" w:pos="1186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3.3.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Средства субсидии (остаток средств субсидии), не использованные в отчетном финансовом году, подлежат возврату в порядке, установленном соглашением.</w:t>
      </w:r>
    </w:p>
    <w:p>
      <w:pPr>
        <w:tabs>
          <w:tab w:val="left" w:pos="1226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3.4.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Возврат субсидии осуществляется в бюджет Чумаковского сельсовета в следующих случаях: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неиспользования субсидии или неполного освоения денежных средств;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нецелевого использования получателем субсидии предоставленных денежных средств, в том числе выявленного по результатам контроля администрации и органами муниципального финансового контроля;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неисполнения и (или) ненадлежащего исполнения получателем субсидии обязательств, предусмотренных соглашением;  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выявления факта предоставления недостоверных сведений для получения средств и (или) документов, подтверждающих затраты;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5)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реорганизации или банкротства получателя субсидии;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6)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нарушения получателем субсидии условий, установленных при ее предоставлении, выявленного по фактам проверок, проведенных администрацией и органами муниципального финансового контроля;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7)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иных случаях, предусмотренных действующим законодательством.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3.5.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Факт нецелевого использования субсидии или невыполнения условий, предусмотренных соглашением о предоставлении субсидии, устанавливается актом проверки, в котором указываются выявленные нарушения и сроки их устранения.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3.6.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Возврат денежных средств осуществляется получателем субсидии в течение 10 (десяти) рабочих дней с момента получения акта проверки.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3.7.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Возврат в текущем финансовом году получателем субсидии остатков субсидии, не использованных в отчетном финансовом году, в случаях, предусмотренных соглашением, осуществляется получателем субсидии в течение 10 (десяти) рабочих дней со дня предоставления им установленной отчетности.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3.8.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 отказе получателя субсидии в добровольном порядке возместить денежные средства, взыскание производится в порядке и в соответствии с законодательством Российской Федерации.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3.9.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Обязательные проверки соблюдения условий, целей и порядка предоставления субсидии ее получателями осуществляются администрацией и органами муниципального финансового контроля в порядке, определенном муниципальными правовыми актами.</w:t>
      </w:r>
    </w:p>
    <w:p>
      <w:pPr>
        <w:spacing w:before="0" w:after="0" w:line="240"/>
        <w:ind w:right="0" w:left="0" w:firstLine="56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3.10.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Получатель субсидии несет полную ответственность за недостоверность предоставляемых в администрацию сведений, нарушение условий предоставления субсидии, а также нецелевое использование субсидии в соответствии с законодательством Российской Федерации.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184" w:leader="none"/>
        </w:tabs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4.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Требования об осуществлении контроля за соблюдением условий, целей и порядка предоставления субсидий и ответственности за их нарушение</w:t>
      </w:r>
    </w:p>
    <w:p>
      <w:pPr>
        <w:tabs>
          <w:tab w:val="left" w:pos="1184" w:leader="none"/>
        </w:tabs>
        <w:spacing w:before="0" w:after="0" w:line="240"/>
        <w:ind w:right="0" w:left="851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402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4.1.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Финансовый контроль за предоставлением субсидии осуществляется администрацией.</w:t>
      </w:r>
    </w:p>
    <w:p>
      <w:pPr>
        <w:tabs>
          <w:tab w:val="left" w:pos="1186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4.2.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Проверка соблюдения получателями субсидии условий, целей и порядка предоставления средств субсидии осуществляется при наличии согласия получателя на осуществление соответствующей проверки. Наличие согласия получателя является обязательным условием для включения в соглашение.</w:t>
      </w:r>
    </w:p>
    <w:p>
      <w:pPr>
        <w:tabs>
          <w:tab w:val="left" w:pos="1186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4.3.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случаях выявления нарушений условия предоставления субсидий, либо в случаях ее нецелевого использования, субсидия по требованию администрации подлежат возврату получателем субсидии в бюджет Чумаковского сельсовета в текущем финансовом году.</w:t>
      </w:r>
    </w:p>
    <w:p>
      <w:pPr>
        <w:tabs>
          <w:tab w:val="left" w:pos="1246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4.4.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 отказе от добровольного возврата указанные средства взыскиваются в судебном порядке в соответствии с законодательством Российской Федерации.</w:t>
      </w: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44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Приложение № 1 к</w:t>
      </w:r>
      <w:hyperlink xmlns:r="http://schemas.openxmlformats.org/officeDocument/2006/relationships" r:id="docRId17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Порядку</w:t>
        </w:r>
      </w:hyperlink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Главе Чумаковского 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сельсовета Куйбышевского 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муниципального района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Новосибирской области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  <w:tab/>
        <w:tab/>
        <w:t xml:space="preserve">                                                                            _______________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</w:t>
      </w: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</w:t>
        <w:tab/>
        <w:tab/>
        <w:tab/>
        <w:tab/>
        <w:tab/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 _______________________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  <w:tab/>
        <w:t xml:space="preserve">                                                  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Ф.И.О. руководителя организации)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Заявка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 участие в конкурсном отборе на получение субсидий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Наименование  организации  (Ф.И.О. индивидуального предпринимателя)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_________________________________________________________________.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Юридический адрес (местонахождение организации или место жительства индивидуального предпринимателя)_______________________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_______________________________________________________________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Фактическое местонахождение, почтовый адрес _______________________________________________________________.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Фамилия, имя, отчество руководителя организации _______________________________________________________________.</w:t>
      </w:r>
    </w:p>
    <w:p>
      <w:pPr>
        <w:spacing w:before="0" w:after="0" w:line="240"/>
        <w:ind w:right="0" w:left="0" w:firstLine="708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5.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ИНН/КПП ________________________________________________________________.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6.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БИК _______________________________________________________________.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</w:t>
        <w:tab/>
        <w:t xml:space="preserve"> 7.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Телефон, факс, сайт, электронная почта ________________________________________________________________.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</w:t>
        <w:tab/>
        <w:t xml:space="preserve"> 8.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Виды  деятельности организации (индивидуального предпринимателя) по </w:t>
      </w:r>
      <w:hyperlink xmlns:r="http://schemas.openxmlformats.org/officeDocument/2006/relationships" r:id="docRId18">
        <w:r>
          <w:rPr>
            <w:rFonts w:ascii="Times New Roman" w:hAnsi="Times New Roman" w:cs="Times New Roman" w:eastAsia="Times New Roman"/>
            <w:color w:val="000000"/>
            <w:spacing w:val="0"/>
            <w:position w:val="0"/>
            <w:sz w:val="28"/>
            <w:u w:val="single"/>
            <w:shd w:fill="auto" w:val="clear"/>
          </w:rPr>
          <w:t xml:space="preserve">ОКВЭД</w:t>
        </w:r>
      </w:hyperlink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заявленные на субсидирование _________________________________________________________________.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9.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Основные виды деятельности с указанием кодов </w:t>
      </w:r>
      <w:hyperlink xmlns:r="http://schemas.openxmlformats.org/officeDocument/2006/relationships" r:id="docRId19">
        <w:r>
          <w:rPr>
            <w:rFonts w:ascii="Times New Roman" w:hAnsi="Times New Roman" w:cs="Times New Roman" w:eastAsia="Times New Roman"/>
            <w:color w:val="000000"/>
            <w:spacing w:val="0"/>
            <w:position w:val="0"/>
            <w:sz w:val="28"/>
            <w:u w:val="single"/>
            <w:shd w:fill="auto" w:val="clear"/>
          </w:rPr>
          <w:t xml:space="preserve">ОКВЭД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________________________________________________________________.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10.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Применяемая система налогообложения ________________________________________________________________.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11.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Банковские     реквизиты     для     перечисления     субсидии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организации/индивидуальному  предпринимателю  (расчетный  счет (с указанием банка), корреспондентский счет) _________________________________________________________________.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12.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Среднесписочная  численность  работников  за  два  предшествующих календарных   года   (для   вновь   созданных  со  дня  их  государственной регистрации) (за 20__ год - ____ человек, за 20__ год - ____ человек).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</w:t>
        <w:tab/>
        <w:t xml:space="preserve"> 13.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Среднесписочная численность работников в текущем году (за 20__ год- ____ человек).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14.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Планируемая  среднесписочная численность работников на последующий календарный год (за 20__ год - ____ человек).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15.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Выручка  от  реализации товаров (работ, услуг) без учета налога на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добавленную  стоимость  за  два  предшествующих календарных года (для вновь созданных - со дня их государственной регистрации) (за 20__ год - ___ тысяч рублей, за 20__ год - ____ тысяч рублей).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  <w:tab/>
        <w:t xml:space="preserve">16.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Средняя заработная плата на одного работника субъекта малого и среднего предпринимательства за  два  предшествующих календарных   года   (для   вновь   созданных  со  дня  их  государственной регистрации) (за 20__ год - ____ человек, за 20__ год - ____ человек).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  <w:t xml:space="preserve">17.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Средняя заработная плата на одного работника субъекта малого и среднего предпринимательства в текущем году (за 20__ год- ____ человек).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18.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Сумма   возмещения   части  затрат  субъекта  малого  и  среднего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предпринимательства, занимающегося социально значимыми видами деятельности,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 том  числе  создание и (или) развитие центров времяпрепровождения детей, дошкольных образовательных центров, ________________ рублей.</w:t>
      </w:r>
    </w:p>
    <w:p>
      <w:pPr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19.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Обязательства  перед  соответствующим  бюджетом по уплате арендной платы за землю и имущество (имеются/не имеются) __________________________.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  <w:t xml:space="preserve">20.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Согласны на размещение на едином портале и на официальном сайте администрации Октябрьского сельсовета информации по нашей заявке.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Руководитель организации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индивидуальный предприниматель) 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_________________ ________________________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подпись)                          (Ф.И.О.)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М.П.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Приложение № 2 к</w:t>
      </w:r>
      <w:hyperlink xmlns:r="http://schemas.openxmlformats.org/officeDocument/2006/relationships" r:id="docRId20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 Порядку</w:t>
        </w:r>
      </w:hyperlink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ОТЧЕТ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 затратах (недополученных доходах), в связи с производством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реализацией) товаров, выполнением работ, оказанием услуг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«___» _________20___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г.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tbl>
      <w:tblPr>
        <w:tblInd w:w="113" w:type="dxa"/>
      </w:tblPr>
      <w:tblGrid>
        <w:gridCol w:w="594"/>
        <w:gridCol w:w="1965"/>
        <w:gridCol w:w="1471"/>
        <w:gridCol w:w="1753"/>
        <w:gridCol w:w="1282"/>
        <w:gridCol w:w="856"/>
        <w:gridCol w:w="1820"/>
      </w:tblGrid>
      <w:tr>
        <w:trPr>
          <w:trHeight w:val="1" w:hRule="atLeast"/>
          <w:jc w:val="left"/>
        </w:trPr>
        <w:tc>
          <w:tcPr>
            <w:tcW w:w="5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№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п/п</w:t>
            </w:r>
          </w:p>
        </w:tc>
        <w:tc>
          <w:tcPr>
            <w:tcW w:w="19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Наименование затрат</w:t>
            </w:r>
          </w:p>
        </w:tc>
        <w:tc>
          <w:tcPr>
            <w:tcW w:w="147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Единица измерения</w:t>
            </w:r>
          </w:p>
        </w:tc>
        <w:tc>
          <w:tcPr>
            <w:tcW w:w="17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Объем (количество)</w:t>
            </w:r>
          </w:p>
        </w:tc>
        <w:tc>
          <w:tcPr>
            <w:tcW w:w="128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Цена за единицу (без НДС), руб.</w:t>
            </w:r>
          </w:p>
        </w:tc>
        <w:tc>
          <w:tcPr>
            <w:tcW w:w="8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НДС</w:t>
            </w:r>
          </w:p>
        </w:tc>
        <w:tc>
          <w:tcPr>
            <w:tcW w:w="18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Сумма к возмещению, руб.</w:t>
            </w:r>
          </w:p>
        </w:tc>
      </w:tr>
      <w:tr>
        <w:trPr>
          <w:trHeight w:val="1" w:hRule="atLeast"/>
          <w:jc w:val="left"/>
        </w:trPr>
        <w:tc>
          <w:tcPr>
            <w:tcW w:w="5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1.</w:t>
            </w:r>
          </w:p>
        </w:tc>
        <w:tc>
          <w:tcPr>
            <w:tcW w:w="19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7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8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2.</w:t>
            </w:r>
          </w:p>
        </w:tc>
        <w:tc>
          <w:tcPr>
            <w:tcW w:w="19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7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8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3.</w:t>
            </w:r>
          </w:p>
        </w:tc>
        <w:tc>
          <w:tcPr>
            <w:tcW w:w="19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7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8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4.</w:t>
            </w:r>
          </w:p>
        </w:tc>
        <w:tc>
          <w:tcPr>
            <w:tcW w:w="19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7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8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5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Итого:</w:t>
            </w:r>
          </w:p>
        </w:tc>
        <w:tc>
          <w:tcPr>
            <w:tcW w:w="147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8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Руководитель</w:t>
        <w:tab/>
        <w:t xml:space="preserve">      _____________ Ф.И.О.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Главный бухгалтер____________Ф.И.О.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Согласовано _________________ Ф.И.О.</w:t>
      </w: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900" w:leader="none"/>
        </w:tabs>
        <w:spacing w:before="0" w:after="0" w:line="240"/>
        <w:ind w:right="-5" w:left="5580" w:firstLine="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abstractNum w:abstractNumId="48">
    <w:lvl w:ilvl="0">
      <w:start w:val="1"/>
      <w:numFmt w:val="bullet"/>
      <w:lvlText w:val="•"/>
    </w:lvl>
  </w:abstractNum>
  <w:abstractNum w:abstractNumId="54">
    <w:lvl w:ilvl="0">
      <w:start w:val="1"/>
      <w:numFmt w:val="bullet"/>
      <w:lvlText w:val="•"/>
    </w:lvl>
  </w:abstractNum>
  <w:abstractNum w:abstractNumId="60">
    <w:lvl w:ilvl="0">
      <w:start w:val="1"/>
      <w:numFmt w:val="bullet"/>
      <w:lvlText w:val="•"/>
    </w:lvl>
  </w:abstractNum>
  <w:abstractNum w:abstractNumId="66">
    <w:lvl w:ilvl="0">
      <w:start w:val="1"/>
      <w:numFmt w:val="bullet"/>
      <w:lvlText w:val="•"/>
    </w:lvl>
  </w:abstractNum>
  <w:num w:numId="12">
    <w:abstractNumId w:val="66"/>
  </w:num>
  <w:num w:numId="14">
    <w:abstractNumId w:val="60"/>
  </w:num>
  <w:num w:numId="20">
    <w:abstractNumId w:val="54"/>
  </w:num>
  <w:num w:numId="30">
    <w:abstractNumId w:val="48"/>
  </w:num>
  <w:num w:numId="43">
    <w:abstractNumId w:val="42"/>
  </w:num>
  <w:num w:numId="46">
    <w:abstractNumId w:val="36"/>
  </w:num>
  <w:num w:numId="53">
    <w:abstractNumId w:val="30"/>
  </w:num>
  <w:num w:numId="55">
    <w:abstractNumId w:val="24"/>
  </w:num>
  <w:num w:numId="60">
    <w:abstractNumId w:val="18"/>
  </w:num>
  <w:num w:numId="64">
    <w:abstractNumId w:val="12"/>
  </w:num>
  <w:num w:numId="78">
    <w:abstractNumId w:val="6"/>
  </w:num>
  <w:num w:numId="80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Mode="External" Target="file://D:\&#1057;%2525252520&#1053;&#1054;&#1059;&#1058;&#1041;&#1059;&#1050;&#1040;\C\&#1044;&#1086;&#1082;&#1091;&#1084;&#1077;&#1085;&#1090;&#1099;\2021\&#1053;&#1055;&#1040;-2021.doc" Id="docRId17" Type="http://schemas.openxmlformats.org/officeDocument/2006/relationships/hyperlink"/><Relationship TargetMode="External" Target="http://internet.garant.ru/document/redirect/9323991/517" Id="docRId7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4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6" Type="http://schemas.openxmlformats.org/officeDocument/2006/relationships/hyperlink"/><Relationship TargetMode="External" Target="http://internet.garant.ru/document/redirect/186367/0" Id="docRId1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1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5" Type="http://schemas.openxmlformats.org/officeDocument/2006/relationships/hyperlink"/><Relationship TargetMode="External" Target="consultantplus://offline/ref=810505BA0559849D0AB50995C9AD12E14A026F3940EBC44CE938FE8B4B323A662F343D7937C31D7D50EACE923329TAJ" Id="docRId19" Type="http://schemas.openxmlformats.org/officeDocument/2006/relationships/hyperlink"/><Relationship Target="styles.xml" Id="docRId22" Type="http://schemas.openxmlformats.org/officeDocument/2006/relationships/styles"/><Relationship TargetMode="External" Target="file://D:\&#1057;%2525252520&#1053;&#1054;&#1059;&#1058;&#1041;&#1059;&#1050;&#1040;\C\&#1044;&#1086;&#1082;&#1091;&#1084;&#1077;&#1085;&#1090;&#1099;\2021\&#1053;&#1055;&#1040;-2021.doc" Id="docRId5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9" Type="http://schemas.openxmlformats.org/officeDocument/2006/relationships/hyperlink"/><Relationship TargetMode="External" Target="http://internet.garant.ru/document/redirect/12112604/0" Id="docRId0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2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6" Type="http://schemas.openxmlformats.org/officeDocument/2006/relationships/hyperlink"/><Relationship Target="numbering.xml" Id="docRId21" Type="http://schemas.openxmlformats.org/officeDocument/2006/relationships/numbering"/><Relationship TargetMode="External" Target="file://D:\&#1057;%2525252520&#1053;&#1054;&#1059;&#1058;&#1041;&#1059;&#1050;&#1040;\C\&#1044;&#1086;&#1082;&#1091;&#1084;&#1077;&#1085;&#1090;&#1099;\2021\&#1053;&#1055;&#1040;-2021.doc" Id="docRId4" Type="http://schemas.openxmlformats.org/officeDocument/2006/relationships/hyperlink"/><Relationship TargetMode="External" Target="http://chumakovo.nso.ru/" Id="docRId8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3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20" Type="http://schemas.openxmlformats.org/officeDocument/2006/relationships/hyperlink"/><Relationship TargetMode="External" Target="http://internet.garant.ru/document/redirect/74681710/0" Id="docRId3" Type="http://schemas.openxmlformats.org/officeDocument/2006/relationships/hyperlink"/><Relationship TargetMode="External" Target="file://D:\&#1057;%2525252520&#1053;&#1054;&#1059;&#1058;&#1041;&#1059;&#1050;&#1040;\C\&#1044;&#1086;&#1082;&#1091;&#1084;&#1077;&#1085;&#1090;&#1099;\2021\&#1053;&#1055;&#1040;-2021.doc" Id="docRId10" Type="http://schemas.openxmlformats.org/officeDocument/2006/relationships/hyperlink"/><Relationship TargetMode="External" Target="consultantplus://offline/ref=810505BA0559849D0AB50995C9AD12E14A026F3940EBC44CE938FE8B4B323A662F343D7937C31D7D50EACE923329TAJ" Id="docRId18" Type="http://schemas.openxmlformats.org/officeDocument/2006/relationships/hyperlink"/><Relationship TargetMode="External" Target="http://internet.garant.ru/document/redirect/12112604/78" Id="docRId2" Type="http://schemas.openxmlformats.org/officeDocument/2006/relationships/hyperlink"/></Relationships>
</file>